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8E" w:rsidRDefault="00B173AF" w:rsidP="00D94A17">
      <w:pPr>
        <w:pStyle w:val="Default"/>
        <w:tabs>
          <w:tab w:val="left" w:pos="4934"/>
        </w:tabs>
        <w:jc w:val="both"/>
        <w:rPr>
          <w:rFonts w:ascii="Arial" w:hAnsi="Arial" w:cs="Arial"/>
          <w:noProof/>
          <w:lang w:eastAsia="es-MX"/>
        </w:rPr>
      </w:pPr>
      <w:r w:rsidRPr="00B173AF">
        <w:rPr>
          <w:rFonts w:ascii="Arial" w:hAnsi="Arial" w:cs="Arial"/>
          <w:b/>
          <w:i/>
          <w:noProof/>
          <w:vertAlign w:val="subscript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-907415</wp:posOffset>
            </wp:positionV>
            <wp:extent cx="9144000" cy="7175237"/>
            <wp:effectExtent l="0" t="0" r="0" b="6985"/>
            <wp:wrapNone/>
            <wp:docPr id="1" name="Imagen 1" descr="C:\Users\ANDREA\Desktop\HOJA MEMBRATADA 2021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HOJA MEMBRATADA 2021-20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717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A17">
        <w:rPr>
          <w:rFonts w:ascii="Arial" w:hAnsi="Arial" w:cs="Arial"/>
          <w:noProof/>
          <w:lang w:eastAsia="es-MX"/>
        </w:rPr>
        <w:tab/>
      </w:r>
    </w:p>
    <w:p w:rsidR="00D94A17" w:rsidRDefault="00D94A17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D94A17" w:rsidRDefault="00D94A17" w:rsidP="0032008E">
      <w:pPr>
        <w:pStyle w:val="Default"/>
        <w:jc w:val="right"/>
        <w:rPr>
          <w:rFonts w:ascii="Arial" w:hAnsi="Arial" w:cs="Arial"/>
          <w:b/>
          <w:i/>
          <w:noProof/>
          <w:vertAlign w:val="subscript"/>
          <w:lang w:eastAsia="es-MX"/>
        </w:rPr>
      </w:pPr>
    </w:p>
    <w:p w:rsidR="00B04A08" w:rsidRPr="008B6C45" w:rsidRDefault="0032008E" w:rsidP="0032008E">
      <w:pPr>
        <w:pStyle w:val="Default"/>
        <w:jc w:val="right"/>
        <w:rPr>
          <w:rFonts w:ascii="Arial" w:hAnsi="Arial" w:cs="Arial"/>
          <w:b/>
          <w:i/>
          <w:noProof/>
          <w:vertAlign w:val="superscript"/>
          <w:lang w:eastAsia="es-MX"/>
        </w:rPr>
      </w:pPr>
      <w:r w:rsidRPr="008B6C45">
        <w:rPr>
          <w:rFonts w:ascii="Arial" w:hAnsi="Arial" w:cs="Arial"/>
          <w:b/>
          <w:i/>
          <w:noProof/>
          <w:vertAlign w:val="superscript"/>
          <w:lang w:eastAsia="es-MX"/>
        </w:rPr>
        <w:t>PLAN DE TRABAJO.</w:t>
      </w:r>
    </w:p>
    <w:p w:rsidR="00A27B5A" w:rsidRPr="008B6C45" w:rsidRDefault="00A27B5A" w:rsidP="0032008E">
      <w:pPr>
        <w:pStyle w:val="Default"/>
        <w:jc w:val="right"/>
        <w:rPr>
          <w:rFonts w:ascii="Arial" w:hAnsi="Arial" w:cs="Arial"/>
          <w:b/>
          <w:i/>
          <w:noProof/>
          <w:vertAlign w:val="superscript"/>
          <w:lang w:eastAsia="es-MX"/>
        </w:rPr>
      </w:pPr>
      <w:r w:rsidRPr="008B6C45">
        <w:rPr>
          <w:rFonts w:ascii="Arial" w:hAnsi="Arial" w:cs="Arial"/>
          <w:b/>
          <w:i/>
          <w:noProof/>
          <w:vertAlign w:val="superscript"/>
          <w:lang w:eastAsia="es-MX"/>
        </w:rPr>
        <w:t>DIRECCION DE ADQUISICIONES.</w:t>
      </w:r>
    </w:p>
    <w:p w:rsidR="0044585B" w:rsidRPr="008B6C45" w:rsidRDefault="0044585B" w:rsidP="00FA53D9">
      <w:pPr>
        <w:pStyle w:val="Default"/>
        <w:jc w:val="center"/>
        <w:rPr>
          <w:rFonts w:ascii="Arial" w:hAnsi="Arial" w:cs="Arial"/>
          <w:b/>
          <w:i/>
          <w:noProof/>
          <w:vertAlign w:val="superscript"/>
          <w:lang w:eastAsia="es-MX"/>
        </w:rPr>
      </w:pPr>
    </w:p>
    <w:p w:rsidR="00E84F30" w:rsidRPr="008B6C45" w:rsidRDefault="00E84F30" w:rsidP="0032008E">
      <w:pPr>
        <w:pStyle w:val="Default"/>
        <w:jc w:val="right"/>
        <w:rPr>
          <w:rFonts w:ascii="Arial" w:hAnsi="Arial" w:cs="Arial"/>
          <w:b/>
          <w:i/>
          <w:noProof/>
          <w:vertAlign w:val="superscript"/>
          <w:lang w:eastAsia="es-MX"/>
        </w:rPr>
      </w:pPr>
    </w:p>
    <w:p w:rsidR="0032008E" w:rsidRPr="008B6C45" w:rsidRDefault="0032008E" w:rsidP="0032008E">
      <w:pPr>
        <w:pStyle w:val="Default"/>
        <w:jc w:val="right"/>
        <w:rPr>
          <w:rFonts w:ascii="Arial" w:hAnsi="Arial" w:cs="Arial"/>
          <w:b/>
          <w:i/>
          <w:noProof/>
          <w:vertAlign w:val="superscript"/>
          <w:lang w:eastAsia="es-MX"/>
        </w:rPr>
      </w:pPr>
    </w:p>
    <w:p w:rsidR="0032008E" w:rsidRPr="008B6C45" w:rsidRDefault="0032008E" w:rsidP="0032008E">
      <w:pPr>
        <w:pStyle w:val="Default"/>
        <w:rPr>
          <w:rFonts w:ascii="Arial" w:hAnsi="Arial" w:cs="Arial"/>
          <w:b/>
          <w:noProof/>
          <w:vertAlign w:val="superscript"/>
          <w:lang w:eastAsia="es-MX"/>
        </w:rPr>
      </w:pPr>
    </w:p>
    <w:p w:rsidR="00D94A17" w:rsidRPr="008B6C45" w:rsidRDefault="00D94A17" w:rsidP="0032008E">
      <w:pPr>
        <w:pStyle w:val="Default"/>
        <w:rPr>
          <w:rFonts w:ascii="Arial" w:hAnsi="Arial" w:cs="Arial"/>
          <w:b/>
          <w:noProof/>
          <w:vertAlign w:val="superscript"/>
          <w:lang w:eastAsia="es-MX"/>
        </w:rPr>
      </w:pPr>
    </w:p>
    <w:p w:rsidR="00D94A17" w:rsidRPr="008B6C45" w:rsidRDefault="00D94A17" w:rsidP="0032008E">
      <w:pPr>
        <w:pStyle w:val="Default"/>
        <w:rPr>
          <w:rFonts w:ascii="Arial" w:hAnsi="Arial" w:cs="Arial"/>
          <w:b/>
          <w:noProof/>
          <w:vertAlign w:val="superscript"/>
          <w:lang w:eastAsia="es-MX"/>
        </w:rPr>
      </w:pPr>
    </w:p>
    <w:p w:rsidR="003931D3" w:rsidRPr="008B6C45" w:rsidRDefault="003931D3" w:rsidP="003931D3">
      <w:pPr>
        <w:pStyle w:val="Default"/>
        <w:rPr>
          <w:rFonts w:ascii="Arial" w:hAnsi="Arial" w:cs="Arial"/>
          <w:b/>
          <w:noProof/>
          <w:vertAlign w:val="superscript"/>
          <w:lang w:eastAsia="es-MX"/>
        </w:rPr>
      </w:pPr>
    </w:p>
    <w:p w:rsidR="0032008E" w:rsidRPr="008B6C45" w:rsidRDefault="003931D3" w:rsidP="003931D3">
      <w:pPr>
        <w:pStyle w:val="Default"/>
        <w:rPr>
          <w:rFonts w:ascii="Arial" w:hAnsi="Arial" w:cs="Arial"/>
          <w:b/>
          <w:i/>
          <w:noProof/>
          <w:vertAlign w:val="superscript"/>
          <w:lang w:eastAsia="es-MX"/>
        </w:rPr>
      </w:pPr>
      <w:r w:rsidRPr="008B6C45">
        <w:rPr>
          <w:rFonts w:ascii="Arial" w:hAnsi="Arial" w:cs="Arial"/>
          <w:b/>
          <w:i/>
          <w:noProof/>
          <w:vertAlign w:val="superscript"/>
          <w:lang w:eastAsia="es-MX"/>
        </w:rPr>
        <w:t xml:space="preserve">       </w:t>
      </w:r>
      <w:r w:rsidR="0032008E" w:rsidRPr="008B6C45">
        <w:rPr>
          <w:rFonts w:ascii="Arial" w:hAnsi="Arial" w:cs="Arial"/>
          <w:b/>
          <w:i/>
          <w:noProof/>
          <w:vertAlign w:val="superscript"/>
          <w:lang w:eastAsia="es-MX"/>
        </w:rPr>
        <w:t>OBJETIVO GENERAL:</w:t>
      </w:r>
    </w:p>
    <w:p w:rsidR="0032008E" w:rsidRPr="008B6C45" w:rsidRDefault="0032008E" w:rsidP="0032008E">
      <w:pPr>
        <w:pStyle w:val="Default"/>
        <w:jc w:val="both"/>
        <w:rPr>
          <w:rFonts w:ascii="Arial" w:hAnsi="Arial" w:cs="Arial"/>
          <w:vertAlign w:val="superscript"/>
        </w:rPr>
      </w:pPr>
      <w:r w:rsidRPr="008B6C45">
        <w:rPr>
          <w:rFonts w:ascii="Arial" w:hAnsi="Arial" w:cs="Arial"/>
          <w:b/>
          <w:noProof/>
          <w:vertAlign w:val="superscript"/>
          <w:lang w:eastAsia="es-MX"/>
        </w:rPr>
        <w:tab/>
      </w:r>
      <w:r w:rsidRPr="008B6C45">
        <w:rPr>
          <w:rFonts w:ascii="Arial" w:hAnsi="Arial" w:cs="Arial"/>
          <w:noProof/>
          <w:vertAlign w:val="superscript"/>
          <w:lang w:eastAsia="es-MX"/>
        </w:rPr>
        <w:t xml:space="preserve">Este </w:t>
      </w:r>
      <w:r w:rsidRPr="008B6C45">
        <w:rPr>
          <w:rFonts w:ascii="Arial" w:hAnsi="Arial" w:cs="Arial"/>
          <w:vertAlign w:val="superscript"/>
        </w:rPr>
        <w:t>plan de trabajo busca realizar con éxito las actividades de compras, asegurando la buena organización y adquisición de los bienes y servicios para la operación de las distintas áreas Municipales, así mismo, también es responsable de controlar el costo y calidad de los bienes adquiridos y debe ser capaz de desarrollar buenas relaciones con los proveedores.</w:t>
      </w:r>
    </w:p>
    <w:p w:rsidR="00B04A08" w:rsidRPr="008B6C45" w:rsidRDefault="00B04A08" w:rsidP="0032008E">
      <w:pPr>
        <w:pStyle w:val="Default"/>
        <w:jc w:val="both"/>
        <w:rPr>
          <w:rFonts w:ascii="Arial" w:hAnsi="Arial" w:cs="Arial"/>
          <w:vertAlign w:val="superscript"/>
        </w:rPr>
      </w:pPr>
    </w:p>
    <w:p w:rsidR="0032008E" w:rsidRPr="008B6C45" w:rsidRDefault="0032008E" w:rsidP="003931D3">
      <w:pPr>
        <w:pStyle w:val="Default"/>
        <w:ind w:firstLine="360"/>
        <w:jc w:val="both"/>
        <w:rPr>
          <w:rFonts w:ascii="Arial" w:hAnsi="Arial" w:cs="Arial"/>
          <w:b/>
          <w:i/>
          <w:vertAlign w:val="superscript"/>
        </w:rPr>
      </w:pPr>
      <w:r w:rsidRPr="008B6C45">
        <w:rPr>
          <w:rFonts w:ascii="Arial" w:hAnsi="Arial" w:cs="Arial"/>
          <w:b/>
          <w:i/>
          <w:vertAlign w:val="superscript"/>
        </w:rPr>
        <w:t>OBJETIVOS ESPECIFICOS:</w:t>
      </w:r>
    </w:p>
    <w:p w:rsidR="0032008E" w:rsidRPr="008B6C45" w:rsidRDefault="0032008E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perscript"/>
        </w:rPr>
      </w:pPr>
      <w:r w:rsidRPr="008B6C45">
        <w:rPr>
          <w:rFonts w:ascii="Arial" w:hAnsi="Arial" w:cs="Arial"/>
          <w:vertAlign w:val="superscript"/>
        </w:rPr>
        <w:t>Abastecer de recursos materiales y proporcionar los servicios requeridos por las dependencias en forma oportuna y de igual manera la programación de pagos a proveedores.</w:t>
      </w:r>
    </w:p>
    <w:p w:rsidR="0032008E" w:rsidRPr="008B6C45" w:rsidRDefault="0032008E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perscript"/>
        </w:rPr>
      </w:pPr>
      <w:r w:rsidRPr="008B6C45">
        <w:rPr>
          <w:rFonts w:ascii="Arial" w:hAnsi="Arial" w:cs="Arial"/>
          <w:vertAlign w:val="superscript"/>
        </w:rPr>
        <w:t>Mantener el equipo</w:t>
      </w:r>
      <w:r w:rsidRPr="008B6C45">
        <w:rPr>
          <w:rFonts w:ascii="Arial" w:hAnsi="Arial" w:cs="Arial"/>
          <w:b/>
          <w:vertAlign w:val="superscript"/>
        </w:rPr>
        <w:t xml:space="preserve"> </w:t>
      </w:r>
      <w:r w:rsidRPr="008B6C45">
        <w:rPr>
          <w:rFonts w:ascii="Arial" w:hAnsi="Arial" w:cs="Arial"/>
          <w:vertAlign w:val="superscript"/>
        </w:rPr>
        <w:t>de oficina en buenas condiciones y contar con la papelería necesaria, para realizar las actividades de esta dependencia, para así atender en tiempo y forma las solicitudes de las diferentes direcciones.</w:t>
      </w:r>
    </w:p>
    <w:p w:rsidR="00D94A17" w:rsidRPr="008B6C45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perscript"/>
        </w:rPr>
      </w:pPr>
      <w:r w:rsidRPr="008B6C45">
        <w:rPr>
          <w:rFonts w:ascii="Arial" w:hAnsi="Arial" w:cs="Arial"/>
          <w:vertAlign w:val="superscript"/>
        </w:rPr>
        <w:t>Cotizar con los proveedores y solicitar requisitos para dar pago oportuno sobre los servicios y productos solicitados.</w:t>
      </w:r>
    </w:p>
    <w:p w:rsidR="00D94A17" w:rsidRPr="008B6C45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perscript"/>
        </w:rPr>
      </w:pPr>
      <w:r w:rsidRPr="008B6C45">
        <w:rPr>
          <w:rFonts w:ascii="Arial" w:hAnsi="Arial" w:cs="Arial"/>
          <w:vertAlign w:val="superscript"/>
        </w:rPr>
        <w:t>Mantener actualizado el programa de compras y refacciones, de tal manera que generen los reportes necesarios.</w:t>
      </w:r>
    </w:p>
    <w:p w:rsidR="00D94A17" w:rsidRPr="008B6C45" w:rsidRDefault="00D94A17" w:rsidP="0032008E">
      <w:pPr>
        <w:pStyle w:val="Default"/>
        <w:numPr>
          <w:ilvl w:val="0"/>
          <w:numId w:val="4"/>
        </w:numPr>
        <w:jc w:val="both"/>
        <w:rPr>
          <w:rFonts w:ascii="Arial" w:hAnsi="Arial" w:cs="Arial"/>
          <w:b/>
          <w:vertAlign w:val="superscript"/>
        </w:rPr>
      </w:pPr>
      <w:r w:rsidRPr="008B6C45">
        <w:rPr>
          <w:rFonts w:ascii="Arial" w:hAnsi="Arial" w:cs="Arial"/>
          <w:vertAlign w:val="superscript"/>
        </w:rPr>
        <w:t>Realizar las actividades de las distintas áreas en el menor tiempo posible y con la mejor calidad y servicio.</w:t>
      </w:r>
    </w:p>
    <w:p w:rsidR="00D94A17" w:rsidRPr="008B6C45" w:rsidRDefault="00D94A17" w:rsidP="00D94A17">
      <w:pPr>
        <w:pStyle w:val="Default"/>
        <w:jc w:val="both"/>
        <w:rPr>
          <w:rFonts w:ascii="Arial" w:hAnsi="Arial" w:cs="Arial"/>
          <w:vertAlign w:val="super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D94A17" w:rsidRDefault="00B173AF" w:rsidP="00D94A17">
      <w:pPr>
        <w:pStyle w:val="Default"/>
        <w:jc w:val="both"/>
        <w:rPr>
          <w:rFonts w:ascii="Arial" w:hAnsi="Arial" w:cs="Arial"/>
          <w:vertAlign w:val="subscript"/>
        </w:rPr>
      </w:pPr>
      <w:r w:rsidRPr="00B173AF">
        <w:rPr>
          <w:rFonts w:ascii="Arial" w:hAnsi="Arial" w:cs="Arial"/>
          <w:b/>
          <w:i/>
          <w:noProof/>
          <w:vertAlign w:val="subscript"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3208D05D" wp14:editId="172E44DF">
            <wp:simplePos x="0" y="0"/>
            <wp:positionH relativeFrom="page">
              <wp:posOffset>-28575</wp:posOffset>
            </wp:positionH>
            <wp:positionV relativeFrom="paragraph">
              <wp:posOffset>-869950</wp:posOffset>
            </wp:positionV>
            <wp:extent cx="9148070" cy="7148195"/>
            <wp:effectExtent l="0" t="0" r="0" b="0"/>
            <wp:wrapNone/>
            <wp:docPr id="2" name="Imagen 2" descr="C:\Users\ANDREA\Desktop\HOJA MEMBRATADA 2021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HOJA MEMBRATADA 2021-20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305" cy="715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A17" w:rsidRDefault="00D94A17" w:rsidP="00D94A17">
      <w:pPr>
        <w:pStyle w:val="Default"/>
        <w:jc w:val="both"/>
        <w:rPr>
          <w:rFonts w:ascii="Arial" w:hAnsi="Arial" w:cs="Arial"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D94A17" w:rsidRPr="00E84F30" w:rsidRDefault="001423BC" w:rsidP="003931D3">
      <w:pPr>
        <w:pStyle w:val="Default"/>
        <w:ind w:firstLine="360"/>
        <w:jc w:val="both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LA DIRECCION DE COMPRAS EN MATERIA DE ADQUISICIONES, ARRENDAMIENTOS Y PRESTACION DE SERVICIOS TENDRA LAS SIGUIENTES FACULTADES:</w:t>
      </w: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D94A17">
      <w:pPr>
        <w:pStyle w:val="Default"/>
        <w:jc w:val="both"/>
        <w:rPr>
          <w:rFonts w:ascii="Arial" w:hAnsi="Arial" w:cs="Arial"/>
          <w:b/>
          <w:vertAlign w:val="subscript"/>
        </w:rPr>
      </w:pPr>
    </w:p>
    <w:p w:rsidR="001423BC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 w:rsidRPr="001423BC">
        <w:rPr>
          <w:rFonts w:ascii="Arial" w:hAnsi="Arial" w:cs="Arial"/>
          <w:vertAlign w:val="subscript"/>
        </w:rPr>
        <w:t>Someter a la aprobación del ayuntamiento y difundir las disposiciones administrativas y procedimientos de adquisiciones, arrendamientos y contratación de servicios relacionados con</w:t>
      </w:r>
      <w:r>
        <w:rPr>
          <w:rFonts w:ascii="Arial" w:hAnsi="Arial" w:cs="Arial"/>
          <w:vertAlign w:val="subscript"/>
        </w:rPr>
        <w:t xml:space="preserve"> los bienes muebles e inmuebles;</w:t>
      </w:r>
    </w:p>
    <w:p w:rsidR="001423BC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Solicitar a las dependencias del ayuntamiento la presentación de sus programas y presupuestos de adquisiciones, arrendamientos y contratación de servicios relacionados con los bienes muebles e inmuebles;</w:t>
      </w:r>
    </w:p>
    <w:p w:rsidR="003526B3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Llevar un padrón de proveedores de la administración pública municipal para efectos administrativos, </w:t>
      </w:r>
      <w:r w:rsidR="003526B3">
        <w:rPr>
          <w:rFonts w:ascii="Arial" w:hAnsi="Arial" w:cs="Arial"/>
          <w:vertAlign w:val="subscript"/>
        </w:rPr>
        <w:t>así</w:t>
      </w:r>
      <w:r>
        <w:rPr>
          <w:rFonts w:ascii="Arial" w:hAnsi="Arial" w:cs="Arial"/>
          <w:vertAlign w:val="subscript"/>
        </w:rPr>
        <w:t xml:space="preserve"> como la información que se estime necesaria en cuanto a la solvencia </w:t>
      </w:r>
      <w:r w:rsidR="003526B3">
        <w:rPr>
          <w:rFonts w:ascii="Arial" w:hAnsi="Arial" w:cs="Arial"/>
          <w:vertAlign w:val="subscript"/>
        </w:rPr>
        <w:t>económica, capacidad de producción y abastecimiento, conforme a las normas que al efecto expida.</w:t>
      </w:r>
    </w:p>
    <w:p w:rsidR="003526B3" w:rsidRDefault="001423BC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</w:t>
      </w:r>
      <w:r w:rsidR="003526B3">
        <w:rPr>
          <w:rFonts w:ascii="Arial" w:hAnsi="Arial" w:cs="Arial"/>
          <w:vertAlign w:val="subscript"/>
        </w:rPr>
        <w:t>Vigilancia que las adquisiciones, arrendamientos y prestación de servicios relacionados con bienes muebles e inmuebles manejados directamente por las dependencias, se ajusten al presente reglamento;</w:t>
      </w:r>
    </w:p>
    <w:p w:rsidR="003526B3" w:rsidRDefault="003526B3" w:rsidP="003931D3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Determinar los bienes y servicios de uso generalizado cuya adquisición o contratación llevara a cabo el municipio en forma consolidada, para obtener las mejores condiciones en cuanto a precio y oportunidad. Así mismo, definir el procedimiento para que de acuerdo a los requerimientos de las diversas dependencias, se consoliden las adquisiciones, los arrendamientos y la prestación de servicios.</w:t>
      </w:r>
      <w:r w:rsidR="003931D3" w:rsidRPr="003931D3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Determinar en el manual presupuestal, los montos, los bienes y servicios que podrán contratar las dependencias del ayuntamiento;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Establecer los procedimientos para la comprobación de calidad o especificaciones en las adquisiciones y del control de almacenes;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Vigilar la adecuada y oportuna distribución de las mercancías;</w:t>
      </w:r>
    </w:p>
    <w:p w:rsidR="001423BC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Dictar bases y normas generales para la presentación de mantenimiento preventivo y correctivo permanente, cuidado y uso debido de los bienes muebles e inmuebles arrendados o propiedad del municipio.   </w:t>
      </w:r>
    </w:p>
    <w:p w:rsidR="003526B3" w:rsidRDefault="003526B3" w:rsidP="001423BC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Autorizar las adquisiciones de bienes usados cuando sean justificables, previa realización de los avalúos </w:t>
      </w:r>
      <w:r w:rsidR="003931D3">
        <w:rPr>
          <w:rFonts w:ascii="Arial" w:hAnsi="Arial" w:cs="Arial"/>
          <w:vertAlign w:val="subscript"/>
        </w:rPr>
        <w:t>correspondientes; y</w:t>
      </w:r>
    </w:p>
    <w:p w:rsidR="003526B3" w:rsidRDefault="003526B3" w:rsidP="003931D3">
      <w:pPr>
        <w:pStyle w:val="Default"/>
        <w:numPr>
          <w:ilvl w:val="0"/>
          <w:numId w:val="5"/>
        </w:numPr>
        <w:jc w:val="both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Aprobar los documentos para las licitaciones públicas que deberán prever, desde la </w:t>
      </w:r>
      <w:r w:rsidR="003931D3">
        <w:rPr>
          <w:rFonts w:ascii="Arial" w:hAnsi="Arial" w:cs="Arial"/>
          <w:vertAlign w:val="subscript"/>
        </w:rPr>
        <w:t>publicación de la convocatoria y las bases para concursar, hasta los criterios de selección del proveedor y los requisi</w:t>
      </w:r>
      <w:r w:rsidR="003931D3" w:rsidRPr="003931D3">
        <w:rPr>
          <w:rFonts w:ascii="Arial" w:hAnsi="Arial" w:cs="Arial"/>
          <w:vertAlign w:val="subscript"/>
        </w:rPr>
        <w:t xml:space="preserve">tos </w:t>
      </w:r>
      <w:r w:rsidR="003931D3">
        <w:rPr>
          <w:rFonts w:ascii="Arial" w:hAnsi="Arial" w:cs="Arial"/>
          <w:vertAlign w:val="subscript"/>
        </w:rPr>
        <w:t>que este debe satisfacer para la adjudicación del contrato.</w:t>
      </w: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B173AF" w:rsidP="003931D3">
      <w:pPr>
        <w:pStyle w:val="Default"/>
        <w:jc w:val="both"/>
        <w:rPr>
          <w:rFonts w:ascii="Arial" w:hAnsi="Arial" w:cs="Arial"/>
          <w:vertAlign w:val="subscript"/>
        </w:rPr>
      </w:pPr>
      <w:r w:rsidRPr="00B173AF">
        <w:rPr>
          <w:rFonts w:ascii="Arial" w:hAnsi="Arial" w:cs="Arial"/>
          <w:b/>
          <w:i/>
          <w:noProof/>
          <w:vertAlign w:val="subscript"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3208D05D" wp14:editId="172E44DF">
            <wp:simplePos x="0" y="0"/>
            <wp:positionH relativeFrom="page">
              <wp:align>right</wp:align>
            </wp:positionH>
            <wp:positionV relativeFrom="paragraph">
              <wp:posOffset>-860425</wp:posOffset>
            </wp:positionV>
            <wp:extent cx="9115425" cy="7134030"/>
            <wp:effectExtent l="0" t="0" r="0" b="0"/>
            <wp:wrapNone/>
            <wp:docPr id="3" name="Imagen 3" descr="C:\Users\ANDREA\Desktop\HOJA MEMBRATADA 2021-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HOJA MEMBRATADA 2021-20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71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3931D3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8C7371" w:rsidRDefault="008C7371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3931D3" w:rsidRPr="00E84F30" w:rsidRDefault="003931D3" w:rsidP="00C13A19">
      <w:pPr>
        <w:pStyle w:val="Default"/>
        <w:ind w:firstLine="708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MISIÓN</w:t>
      </w:r>
      <w:r w:rsidR="00C13A19" w:rsidRPr="00E84F30">
        <w:rPr>
          <w:rFonts w:ascii="Arial" w:hAnsi="Arial" w:cs="Arial"/>
          <w:b/>
          <w:i/>
          <w:vertAlign w:val="subscript"/>
        </w:rPr>
        <w:t>.</w:t>
      </w:r>
    </w:p>
    <w:p w:rsidR="003931D3" w:rsidRDefault="003931D3" w:rsidP="003931D3">
      <w:pPr>
        <w:pStyle w:val="Default"/>
        <w:jc w:val="center"/>
        <w:rPr>
          <w:rFonts w:ascii="Arial" w:hAnsi="Arial" w:cs="Arial"/>
          <w:b/>
          <w:vertAlign w:val="subscript"/>
        </w:rPr>
      </w:pPr>
    </w:p>
    <w:p w:rsidR="00C13A19" w:rsidRDefault="00C13A19" w:rsidP="00552306">
      <w:pPr>
        <w:pStyle w:val="Default"/>
        <w:numPr>
          <w:ilvl w:val="0"/>
          <w:numId w:val="6"/>
        </w:numPr>
        <w:jc w:val="both"/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Proveer de bienes y servicios a los departamentos municipales ofreciendo cali</w:t>
      </w:r>
      <w:r w:rsidR="00552306">
        <w:rPr>
          <w:rFonts w:ascii="Arial" w:hAnsi="Arial" w:cs="Arial"/>
          <w:vertAlign w:val="subscript"/>
        </w:rPr>
        <w:t>dad y eficiencia en el servicio.</w:t>
      </w:r>
      <w:bookmarkStart w:id="0" w:name="_GoBack"/>
      <w:bookmarkEnd w:id="0"/>
      <w:r w:rsidR="00552306">
        <w:rPr>
          <w:rFonts w:ascii="Arial" w:hAnsi="Arial" w:cs="Arial"/>
          <w:vertAlign w:val="subscript"/>
        </w:rPr>
        <w:t xml:space="preserve"> </w:t>
      </w:r>
    </w:p>
    <w:p w:rsidR="00C13A19" w:rsidRPr="00E84F30" w:rsidRDefault="00C13A19" w:rsidP="00C13A19">
      <w:pPr>
        <w:pStyle w:val="Default"/>
        <w:ind w:firstLine="708"/>
        <w:rPr>
          <w:rFonts w:ascii="Arial" w:hAnsi="Arial" w:cs="Arial"/>
          <w:b/>
          <w:i/>
          <w:vertAlign w:val="subscript"/>
        </w:rPr>
      </w:pPr>
      <w:r w:rsidRPr="00E84F30">
        <w:rPr>
          <w:rFonts w:ascii="Arial" w:hAnsi="Arial" w:cs="Arial"/>
          <w:b/>
          <w:i/>
          <w:vertAlign w:val="subscript"/>
        </w:rPr>
        <w:t>VISIÓN.</w:t>
      </w:r>
    </w:p>
    <w:p w:rsidR="00C13A19" w:rsidRDefault="00C13A19" w:rsidP="00C13A19">
      <w:pPr>
        <w:pStyle w:val="Default"/>
        <w:numPr>
          <w:ilvl w:val="0"/>
          <w:numId w:val="6"/>
        </w:numPr>
        <w:jc w:val="both"/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Hacer eficiente el sistema de compras para brindar mayor calidad a los usuarios en el menor tiempo, mejorando los costos y el manejo de los recursos.</w:t>
      </w: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Pr="00E84F30" w:rsidRDefault="00C13A19" w:rsidP="00C13A19">
      <w:pPr>
        <w:pStyle w:val="Default"/>
        <w:rPr>
          <w:rFonts w:ascii="Arial" w:hAnsi="Arial" w:cs="Arial"/>
          <w:b/>
          <w:i/>
          <w:vertAlign w:val="subscript"/>
        </w:rPr>
      </w:pPr>
      <w:r>
        <w:rPr>
          <w:rFonts w:ascii="Arial" w:hAnsi="Arial" w:cs="Arial"/>
          <w:b/>
          <w:vertAlign w:val="subscript"/>
        </w:rPr>
        <w:t xml:space="preserve">                </w:t>
      </w:r>
      <w:r w:rsidRPr="00E84F30">
        <w:rPr>
          <w:rFonts w:ascii="Arial" w:hAnsi="Arial" w:cs="Arial"/>
          <w:b/>
          <w:i/>
          <w:vertAlign w:val="subscript"/>
        </w:rPr>
        <w:t>VALORES.</w:t>
      </w:r>
    </w:p>
    <w:p w:rsidR="00C13A19" w:rsidRDefault="00C13A19" w:rsidP="00C13A19">
      <w:pPr>
        <w:pStyle w:val="Default"/>
        <w:rPr>
          <w:rFonts w:ascii="Arial" w:hAnsi="Arial" w:cs="Arial"/>
          <w:vertAlign w:val="subscript"/>
        </w:rPr>
      </w:pP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Honestidad.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Responsabilidad.</w:t>
      </w: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Calidad en el servicio.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Transparencia.</w:t>
      </w:r>
    </w:p>
    <w:p w:rsid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Comunicación.</w:t>
      </w:r>
    </w:p>
    <w:p w:rsidR="00C13A19" w:rsidRPr="00C13A19" w:rsidRDefault="00C13A19" w:rsidP="00C13A19">
      <w:pPr>
        <w:pStyle w:val="Default"/>
        <w:numPr>
          <w:ilvl w:val="0"/>
          <w:numId w:val="9"/>
        </w:numPr>
        <w:rPr>
          <w:rFonts w:ascii="Arial" w:hAnsi="Arial" w:cs="Arial"/>
          <w:vertAlign w:val="subscript"/>
        </w:rPr>
      </w:pPr>
      <w:r w:rsidRPr="00C13A19">
        <w:rPr>
          <w:rFonts w:ascii="Arial" w:hAnsi="Arial" w:cs="Arial"/>
          <w:vertAlign w:val="subscript"/>
        </w:rPr>
        <w:t>Compromiso.</w:t>
      </w:r>
    </w:p>
    <w:p w:rsidR="00C13A19" w:rsidRPr="00C13A19" w:rsidRDefault="00C13A19" w:rsidP="00C13A19">
      <w:pPr>
        <w:pStyle w:val="Default"/>
        <w:tabs>
          <w:tab w:val="left" w:pos="6768"/>
        </w:tabs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ab/>
      </w:r>
    </w:p>
    <w:p w:rsidR="00C13A19" w:rsidRPr="00C13A19" w:rsidRDefault="00C13A19" w:rsidP="00C13A19">
      <w:pPr>
        <w:pStyle w:val="Default"/>
        <w:ind w:firstLine="708"/>
        <w:rPr>
          <w:rFonts w:ascii="Arial" w:hAnsi="Arial" w:cs="Arial"/>
          <w:b/>
          <w:vertAlign w:val="subscript"/>
        </w:rPr>
      </w:pPr>
    </w:p>
    <w:p w:rsidR="00C13A19" w:rsidRDefault="00C13A19" w:rsidP="00C13A19">
      <w:pPr>
        <w:pStyle w:val="Default"/>
        <w:ind w:firstLine="708"/>
        <w:jc w:val="center"/>
        <w:rPr>
          <w:rFonts w:ascii="Arial" w:hAnsi="Arial" w:cs="Arial"/>
          <w:vertAlign w:val="subscript"/>
        </w:rPr>
      </w:pPr>
    </w:p>
    <w:p w:rsidR="00C13A19" w:rsidRDefault="00C13A19" w:rsidP="00C13A19">
      <w:pPr>
        <w:pStyle w:val="Default"/>
        <w:ind w:firstLine="708"/>
        <w:jc w:val="center"/>
        <w:rPr>
          <w:rFonts w:ascii="Arial" w:hAnsi="Arial" w:cs="Arial"/>
          <w:vertAlign w:val="subscript"/>
        </w:rPr>
      </w:pPr>
    </w:p>
    <w:p w:rsidR="00C13A19" w:rsidRPr="00C13A19" w:rsidRDefault="00C13A19" w:rsidP="00C13A19">
      <w:pPr>
        <w:pStyle w:val="Default"/>
        <w:ind w:left="5664" w:firstLine="708"/>
        <w:rPr>
          <w:rFonts w:ascii="Arial" w:hAnsi="Arial" w:cs="Arial"/>
          <w:vertAlign w:val="subscript"/>
        </w:rPr>
      </w:pPr>
    </w:p>
    <w:p w:rsidR="003931D3" w:rsidRPr="00C13A19" w:rsidRDefault="003931D3" w:rsidP="003931D3">
      <w:pPr>
        <w:pStyle w:val="Default"/>
        <w:jc w:val="both"/>
        <w:rPr>
          <w:rFonts w:ascii="Arial" w:hAnsi="Arial" w:cs="Arial"/>
          <w:vertAlign w:val="subscript"/>
        </w:rPr>
      </w:pPr>
    </w:p>
    <w:p w:rsidR="001423BC" w:rsidRPr="00C13A19" w:rsidRDefault="001423BC" w:rsidP="00D94A17">
      <w:pPr>
        <w:pStyle w:val="Default"/>
        <w:jc w:val="both"/>
        <w:rPr>
          <w:rFonts w:ascii="Arial" w:hAnsi="Arial" w:cs="Arial"/>
          <w:vertAlign w:val="subscript"/>
        </w:rPr>
      </w:pPr>
    </w:p>
    <w:sectPr w:rsidR="001423BC" w:rsidRPr="00C13A19" w:rsidSect="009B6211">
      <w:pgSz w:w="144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8BD"/>
    <w:multiLevelType w:val="hybridMultilevel"/>
    <w:tmpl w:val="A4DAD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62C"/>
    <w:multiLevelType w:val="hybridMultilevel"/>
    <w:tmpl w:val="44EEC25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01D3"/>
    <w:multiLevelType w:val="hybridMultilevel"/>
    <w:tmpl w:val="72301066"/>
    <w:lvl w:ilvl="0" w:tplc="080A000D">
      <w:start w:val="1"/>
      <w:numFmt w:val="bullet"/>
      <w:lvlText w:val=""/>
      <w:lvlJc w:val="left"/>
      <w:pPr>
        <w:ind w:left="6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9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538" w:hanging="360"/>
      </w:pPr>
      <w:rPr>
        <w:rFonts w:ascii="Wingdings" w:hAnsi="Wingdings" w:hint="default"/>
      </w:rPr>
    </w:lvl>
  </w:abstractNum>
  <w:abstractNum w:abstractNumId="3" w15:restartNumberingAfterBreak="0">
    <w:nsid w:val="446A593F"/>
    <w:multiLevelType w:val="hybridMultilevel"/>
    <w:tmpl w:val="09CE77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879A7"/>
    <w:multiLevelType w:val="hybridMultilevel"/>
    <w:tmpl w:val="B30A14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92878"/>
    <w:multiLevelType w:val="hybridMultilevel"/>
    <w:tmpl w:val="87EAA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B0C44"/>
    <w:multiLevelType w:val="hybridMultilevel"/>
    <w:tmpl w:val="5B2C32D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C7F36"/>
    <w:multiLevelType w:val="hybridMultilevel"/>
    <w:tmpl w:val="39165E3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137EC"/>
    <w:multiLevelType w:val="hybridMultilevel"/>
    <w:tmpl w:val="0FD00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08"/>
    <w:rsid w:val="00122EE1"/>
    <w:rsid w:val="001423BC"/>
    <w:rsid w:val="001775E4"/>
    <w:rsid w:val="0032008E"/>
    <w:rsid w:val="003526B3"/>
    <w:rsid w:val="003931D3"/>
    <w:rsid w:val="00405784"/>
    <w:rsid w:val="0044585B"/>
    <w:rsid w:val="00552306"/>
    <w:rsid w:val="00830711"/>
    <w:rsid w:val="008508E2"/>
    <w:rsid w:val="008B6C45"/>
    <w:rsid w:val="008C7371"/>
    <w:rsid w:val="00A13005"/>
    <w:rsid w:val="00A27B5A"/>
    <w:rsid w:val="00B04A08"/>
    <w:rsid w:val="00B145F1"/>
    <w:rsid w:val="00B173AF"/>
    <w:rsid w:val="00B46B01"/>
    <w:rsid w:val="00C13A19"/>
    <w:rsid w:val="00D81ED6"/>
    <w:rsid w:val="00D94A17"/>
    <w:rsid w:val="00E84F30"/>
    <w:rsid w:val="00EE2907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993FC-8212-4770-8CB3-6ACC6676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04A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ANDREA</cp:lastModifiedBy>
  <cp:revision>9</cp:revision>
  <dcterms:created xsi:type="dcterms:W3CDTF">2020-01-24T20:39:00Z</dcterms:created>
  <dcterms:modified xsi:type="dcterms:W3CDTF">2022-04-05T19:30:00Z</dcterms:modified>
</cp:coreProperties>
</file>