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F00" w:rsidRDefault="00382694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PLAN DE TRABAJO DE LA </w:t>
      </w:r>
    </w:p>
    <w:p w:rsidR="00750F00" w:rsidRDefault="0056033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DIRECCIÓN DE CULTURA E IDENTIDAD</w:t>
      </w:r>
    </w:p>
    <w:p w:rsidR="00750F00" w:rsidRDefault="00750F00">
      <w:pPr>
        <w:jc w:val="center"/>
        <w:rPr>
          <w:rFonts w:ascii="Arial" w:eastAsia="Arial" w:hAnsi="Arial" w:cs="Arial"/>
          <w:b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30"/>
        <w:gridCol w:w="59"/>
        <w:gridCol w:w="69"/>
        <w:gridCol w:w="129"/>
        <w:gridCol w:w="272"/>
        <w:gridCol w:w="136"/>
        <w:gridCol w:w="66"/>
        <w:gridCol w:w="49"/>
        <w:gridCol w:w="561"/>
        <w:gridCol w:w="73"/>
        <w:gridCol w:w="157"/>
        <w:gridCol w:w="254"/>
        <w:gridCol w:w="223"/>
        <w:gridCol w:w="20"/>
        <w:gridCol w:w="458"/>
        <w:gridCol w:w="53"/>
        <w:gridCol w:w="303"/>
        <w:gridCol w:w="235"/>
        <w:gridCol w:w="389"/>
        <w:gridCol w:w="46"/>
        <w:gridCol w:w="275"/>
        <w:gridCol w:w="424"/>
        <w:gridCol w:w="298"/>
        <w:gridCol w:w="165"/>
        <w:gridCol w:w="223"/>
        <w:gridCol w:w="212"/>
        <w:gridCol w:w="89"/>
        <w:gridCol w:w="426"/>
        <w:gridCol w:w="567"/>
        <w:gridCol w:w="390"/>
        <w:gridCol w:w="175"/>
        <w:gridCol w:w="407"/>
        <w:gridCol w:w="24"/>
        <w:gridCol w:w="179"/>
        <w:gridCol w:w="418"/>
        <w:gridCol w:w="113"/>
        <w:gridCol w:w="426"/>
        <w:gridCol w:w="297"/>
        <w:gridCol w:w="270"/>
        <w:gridCol w:w="704"/>
        <w:gridCol w:w="15"/>
        <w:gridCol w:w="11"/>
      </w:tblGrid>
      <w:tr w:rsidR="00750F00">
        <w:tc>
          <w:tcPr>
            <w:tcW w:w="10790" w:type="dxa"/>
            <w:gridSpan w:val="42"/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FFFFFF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FFFFFF"/>
                <w:sz w:val="28"/>
                <w:szCs w:val="28"/>
              </w:rPr>
              <w:t>Nombre de la instancia postulante</w:t>
            </w:r>
          </w:p>
        </w:tc>
      </w:tr>
      <w:tr w:rsidR="00750F00">
        <w:tc>
          <w:tcPr>
            <w:tcW w:w="10790" w:type="dxa"/>
            <w:gridSpan w:val="42"/>
          </w:tcPr>
          <w:p w:rsidR="00750F00" w:rsidRDefault="0056033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DIRECCIÓN DE CULTURA E IDENTIDAD</w:t>
            </w:r>
          </w:p>
        </w:tc>
      </w:tr>
      <w:tr w:rsidR="00750F00">
        <w:tc>
          <w:tcPr>
            <w:tcW w:w="10790" w:type="dxa"/>
            <w:gridSpan w:val="42"/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Nombre del espacio</w:t>
            </w:r>
          </w:p>
        </w:tc>
      </w:tr>
      <w:tr w:rsidR="00750F00">
        <w:tc>
          <w:tcPr>
            <w:tcW w:w="10790" w:type="dxa"/>
            <w:gridSpan w:val="42"/>
          </w:tcPr>
          <w:p w:rsidR="00750F00" w:rsidRDefault="004A7DE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CASA DE LA CULTURA DE SAN FRANCISCO DEL RINCÓN.</w:t>
            </w:r>
          </w:p>
        </w:tc>
      </w:tr>
      <w:tr w:rsidR="00750F00">
        <w:tc>
          <w:tcPr>
            <w:tcW w:w="10790" w:type="dxa"/>
            <w:gridSpan w:val="42"/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Contexto cultural</w:t>
            </w:r>
          </w:p>
        </w:tc>
      </w:tr>
      <w:tr w:rsidR="00750F00">
        <w:tc>
          <w:tcPr>
            <w:tcW w:w="10790" w:type="dxa"/>
            <w:gridSpan w:val="42"/>
            <w:shd w:val="clear" w:color="auto" w:fill="D9D9D9"/>
          </w:tcPr>
          <w:p w:rsidR="00750F00" w:rsidRDefault="00382694">
            <w:pPr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(Descripción del entorno cultural general de la localidad, municipio o alcaldía donde se desarrollará el Proyecto cultural)</w:t>
            </w:r>
          </w:p>
        </w:tc>
      </w:tr>
      <w:tr w:rsidR="00750F00"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7DE4" w:rsidRPr="004A7DE4" w:rsidRDefault="004A7DE4" w:rsidP="004A7DE4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  <w:lang w:val="es-MX"/>
              </w:rPr>
            </w:pPr>
            <w:r w:rsidRPr="004A7DE4">
              <w:rPr>
                <w:rFonts w:ascii="Arial" w:eastAsia="Arial" w:hAnsi="Arial" w:cs="Arial"/>
                <w:lang w:val="es-MX"/>
              </w:rPr>
              <w:t>El fomento y desarrollo del arte y la cultura en el municipio, este momento histórico</w:t>
            </w:r>
            <w:r w:rsidR="00372B85">
              <w:rPr>
                <w:rFonts w:ascii="Arial" w:eastAsia="Arial" w:hAnsi="Arial" w:cs="Arial"/>
                <w:lang w:val="es-MX"/>
              </w:rPr>
              <w:t xml:space="preserve"> en el que muchos de los esquemas conocidos se han adaptado a los espacios que la tecnología nos ofrece</w:t>
            </w:r>
            <w:r w:rsidR="00C916E8">
              <w:rPr>
                <w:rFonts w:ascii="Arial" w:eastAsia="Arial" w:hAnsi="Arial" w:cs="Arial"/>
                <w:lang w:val="es-MX"/>
              </w:rPr>
              <w:t>,</w:t>
            </w:r>
            <w:r w:rsidRPr="004A7DE4">
              <w:rPr>
                <w:rFonts w:ascii="Arial" w:eastAsia="Arial" w:hAnsi="Arial" w:cs="Arial"/>
                <w:lang w:val="es-MX"/>
              </w:rPr>
              <w:t xml:space="preserve"> es importante sensibilizar a través de la difusión del arte, costumbres y convivencia en un ejercicio democrático que nos permita una sana i</w:t>
            </w:r>
            <w:r w:rsidR="00C916E8">
              <w:rPr>
                <w:rFonts w:ascii="Arial" w:eastAsia="Arial" w:hAnsi="Arial" w:cs="Arial"/>
                <w:lang w:val="es-MX"/>
              </w:rPr>
              <w:t>ntegración donde las diversidades</w:t>
            </w:r>
            <w:r w:rsidRPr="004A7DE4">
              <w:rPr>
                <w:rFonts w:ascii="Arial" w:eastAsia="Arial" w:hAnsi="Arial" w:cs="Arial"/>
                <w:lang w:val="es-MX"/>
              </w:rPr>
              <w:t xml:space="preserve"> nos enriquezcan y el respeto nos una.</w:t>
            </w:r>
          </w:p>
          <w:p w:rsidR="000B42D3" w:rsidRDefault="001605B1" w:rsidP="000B42D3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 Francisco del Rincón, es un municipio </w:t>
            </w:r>
            <w:r w:rsidR="001114FA">
              <w:rPr>
                <w:rFonts w:ascii="Arial" w:eastAsia="Arial" w:hAnsi="Arial" w:cs="Arial"/>
              </w:rPr>
              <w:t xml:space="preserve">que se distingue por el gran auge industrial, sobresaliendo la manufactura del sombrero y calzado deportivo. </w:t>
            </w:r>
            <w:r w:rsidR="000B42D3">
              <w:rPr>
                <w:rFonts w:ascii="Arial" w:eastAsia="Arial" w:hAnsi="Arial" w:cs="Arial"/>
              </w:rPr>
              <w:t xml:space="preserve">Además de una demanda educativa donde el espectro creció hasta el nivel universitario, esto tiene </w:t>
            </w:r>
            <w:r w:rsidR="00412132">
              <w:rPr>
                <w:rFonts w:ascii="Arial" w:eastAsia="Arial" w:hAnsi="Arial" w:cs="Arial"/>
              </w:rPr>
              <w:t>un efecto de aportación al arte, al conocimiento, divulgación de la cultura y reafirmar las costumbres que permitan conocer  nuestras raíces.</w:t>
            </w:r>
          </w:p>
          <w:p w:rsidR="00750F00" w:rsidRDefault="00412132" w:rsidP="000B42D3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Actualmente la Cultura e Identidad se ha ocupado en llevar a los espacios públicos</w:t>
            </w:r>
            <w:r w:rsidR="004A426F">
              <w:rPr>
                <w:rFonts w:ascii="Arial" w:eastAsia="Arial" w:hAnsi="Arial" w:cs="Arial"/>
              </w:rPr>
              <w:t xml:space="preserve"> una diversidad de eventos donde las personas se sientan atraídas, así como despertar el interés en formar parte activa de los mismos. El acercamiento a las comunidades buscando identificar los aspectos que permitan desarrollar  proyectos de difusión. </w:t>
            </w:r>
          </w:p>
          <w:p w:rsidR="004A426F" w:rsidRDefault="004A426F" w:rsidP="000B42D3">
            <w:pPr>
              <w:widowControl w:val="0"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 tradiciones locales son de suma importancia</w:t>
            </w:r>
            <w:r w:rsidR="00386F7A">
              <w:rPr>
                <w:rFonts w:ascii="Arial" w:eastAsia="Arial" w:hAnsi="Arial" w:cs="Arial"/>
              </w:rPr>
              <w:t xml:space="preserve"> en nuestro municipio, así como las fiestas patronales, las ferias y eventos dominicales.</w:t>
            </w:r>
          </w:p>
        </w:tc>
      </w:tr>
      <w:tr w:rsidR="00750F00">
        <w:tc>
          <w:tcPr>
            <w:tcW w:w="10790" w:type="dxa"/>
            <w:gridSpan w:val="42"/>
            <w:shd w:val="clear" w:color="auto" w:fill="1F3864"/>
          </w:tcPr>
          <w:p w:rsidR="00750F00" w:rsidRDefault="00382694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Oferta cultural</w:t>
            </w:r>
          </w:p>
        </w:tc>
      </w:tr>
      <w:tr w:rsidR="00750F00"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50F00" w:rsidRDefault="00386F7A" w:rsidP="00386F7A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 Francisco del Rincón, se caracteriza por la promoción de cultura en sus plazas públicas con la presentación de ballet folclórico regional, baile</w:t>
            </w:r>
            <w:r w:rsidR="00727B22">
              <w:rPr>
                <w:rFonts w:ascii="Arial" w:eastAsia="Arial" w:hAnsi="Arial" w:cs="Arial"/>
              </w:rPr>
              <w:t xml:space="preserve"> urbano, ballet clásico, bandas, rondallas, mariachis, mojigangas, banda clásica, banda de rock, teatro al aire libre, sonora y orquestas.</w:t>
            </w:r>
          </w:p>
          <w:p w:rsidR="00727B22" w:rsidRDefault="00727B22" w:rsidP="00386F7A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las instalaciones de Casa de la Cultura se realizan exposiciones de pintura en diversas técnicas que muestran diversidad en sus expresiones artísticas.</w:t>
            </w:r>
          </w:p>
          <w:p w:rsidR="00987FEF" w:rsidRDefault="00987FEF" w:rsidP="00386F7A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talleres que se</w:t>
            </w:r>
            <w:r w:rsidR="00054940">
              <w:rPr>
                <w:rFonts w:ascii="Arial" w:eastAsia="Arial" w:hAnsi="Arial" w:cs="Arial"/>
              </w:rPr>
              <w:t xml:space="preserve"> imparten en Casa de la Cultura se</w:t>
            </w:r>
            <w:r>
              <w:rPr>
                <w:rFonts w:ascii="Arial" w:eastAsia="Arial" w:hAnsi="Arial" w:cs="Arial"/>
              </w:rPr>
              <w:t xml:space="preserve"> dividen en artes plásticas, canto y música se les ofrece a los asistentes </w:t>
            </w:r>
            <w:r w:rsidR="002D5AD2">
              <w:rPr>
                <w:rFonts w:ascii="Arial" w:eastAsia="Arial" w:hAnsi="Arial" w:cs="Arial"/>
              </w:rPr>
              <w:t xml:space="preserve">las técnicas </w:t>
            </w:r>
            <w:r w:rsidR="005951C9">
              <w:rPr>
                <w:rFonts w:ascii="Arial" w:eastAsia="Arial" w:hAnsi="Arial" w:cs="Arial"/>
              </w:rPr>
              <w:t>para que surja su talento.</w:t>
            </w:r>
          </w:p>
          <w:p w:rsidR="00795E10" w:rsidRDefault="005951C9" w:rsidP="00386F7A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 hace presente</w:t>
            </w:r>
            <w:r w:rsidR="00727B22">
              <w:rPr>
                <w:rFonts w:ascii="Arial" w:eastAsia="Arial" w:hAnsi="Arial" w:cs="Arial"/>
              </w:rPr>
              <w:t xml:space="preserve"> el colorido de </w:t>
            </w:r>
            <w:r w:rsidR="00795E10">
              <w:rPr>
                <w:rFonts w:ascii="Arial" w:eastAsia="Arial" w:hAnsi="Arial" w:cs="Arial"/>
              </w:rPr>
              <w:t>las tradiciones en la conmemoración del día de muertos, las iluminaciones, posadas, las fiestas patronales en las comunidades.</w:t>
            </w:r>
          </w:p>
          <w:p w:rsidR="00795E10" w:rsidRDefault="00795E10" w:rsidP="00386F7A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Muestras de diferentes disciplinas en el museo de la ciudad y el archivo histórico que enriquecen el acervo histórico y reafirman la identidad de cada francorrinconés.</w:t>
            </w:r>
          </w:p>
          <w:p w:rsidR="00795E10" w:rsidRDefault="00795E10" w:rsidP="00386F7A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Otro aspecto que se ha retomado son los salones culturales donde la memoria de los habitantes de cada </w:t>
            </w:r>
            <w:r>
              <w:rPr>
                <w:rFonts w:ascii="Arial" w:eastAsia="Arial" w:hAnsi="Arial" w:cs="Arial"/>
              </w:rPr>
              <w:lastRenderedPageBreak/>
              <w:t xml:space="preserve">comunidad </w:t>
            </w:r>
            <w:r w:rsidR="00987FEF">
              <w:rPr>
                <w:rFonts w:ascii="Arial" w:eastAsia="Arial" w:hAnsi="Arial" w:cs="Arial"/>
              </w:rPr>
              <w:t xml:space="preserve">se trabaja preservando su esencia. </w:t>
            </w:r>
          </w:p>
          <w:p w:rsidR="00987FEF" w:rsidRDefault="00987FEF" w:rsidP="00386F7A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Festival del Pambazo es la muestra gastronómica en su tercera edición se ha consolidado como un referente para invitar a conocer este platillo de la cocina de antaño.</w:t>
            </w:r>
            <w:r w:rsidR="005951C9">
              <w:rPr>
                <w:rFonts w:ascii="Arial" w:eastAsia="Arial" w:hAnsi="Arial" w:cs="Arial"/>
              </w:rPr>
              <w:t xml:space="preserve"> Aquí se le invita a otros estados para </w:t>
            </w:r>
          </w:p>
          <w:p w:rsidR="005951C9" w:rsidRDefault="005951C9" w:rsidP="00386F7A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feria del sombrero</w:t>
            </w:r>
          </w:p>
          <w:p w:rsidR="00727B22" w:rsidRDefault="00727B22" w:rsidP="00386F7A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  <w:p w:rsidR="00750F00" w:rsidRDefault="00750F00">
            <w:pPr>
              <w:spacing w:line="360" w:lineRule="auto"/>
              <w:ind w:left="22" w:right="287"/>
              <w:rPr>
                <w:rFonts w:ascii="Arial" w:eastAsia="Arial" w:hAnsi="Arial" w:cs="Arial"/>
              </w:rPr>
            </w:pPr>
          </w:p>
        </w:tc>
      </w:tr>
      <w:tr w:rsidR="00750F00"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3864"/>
          </w:tcPr>
          <w:p w:rsidR="00750F00" w:rsidRDefault="00727B2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C</w:t>
            </w:r>
          </w:p>
        </w:tc>
      </w:tr>
      <w:tr w:rsidR="00750F00"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3864"/>
          </w:tcPr>
          <w:p w:rsidR="00750F00" w:rsidRDefault="00382694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873" w:right="63" w:hanging="51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Objetivo general</w:t>
            </w:r>
          </w:p>
        </w:tc>
      </w:tr>
      <w:tr w:rsidR="00750F00"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50F00" w:rsidRDefault="00382694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(Finalidad del proyecto, ¿qué se va a realizar? Y ¿para qué?</w:t>
            </w:r>
          </w:p>
        </w:tc>
      </w:tr>
      <w:tr w:rsidR="00750F00"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C2725" w:rsidRPr="00217A99" w:rsidRDefault="00CC2725" w:rsidP="00CC2725">
            <w:pPr>
              <w:jc w:val="both"/>
              <w:rPr>
                <w:sz w:val="28"/>
              </w:rPr>
            </w:pPr>
            <w:r>
              <w:rPr>
                <w:sz w:val="28"/>
              </w:rPr>
              <w:t>Hacer un ejercicio profundo para que se impulse a los factores claves que nos permitan interactuar de manera armoniosa en el reforzamiento de nuestra identidad, conociendo nuestras costumbres y sus raíces. La cultura es un ejercicio profundo de la identidad.</w:t>
            </w:r>
          </w:p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</w:tc>
      </w:tr>
      <w:tr w:rsidR="00750F00"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3864"/>
          </w:tcPr>
          <w:p w:rsidR="00750F00" w:rsidRDefault="00382694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Objetivos específicos</w:t>
            </w:r>
          </w:p>
        </w:tc>
      </w:tr>
      <w:tr w:rsidR="00750F00"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750F00" w:rsidRDefault="00382694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color w:val="808080"/>
              </w:rPr>
            </w:pPr>
            <w:r>
              <w:rPr>
                <w:rFonts w:ascii="Arial" w:eastAsia="Arial" w:hAnsi="Arial" w:cs="Arial"/>
                <w:color w:val="808080"/>
              </w:rPr>
              <w:t>(Estos determinarán las acciones específicas que se realizarán para alcanzar el objetivo general)</w:t>
            </w: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382694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1B31" w:rsidRPr="00217A99" w:rsidRDefault="00CE1B31" w:rsidP="00CE1B31">
            <w:pPr>
              <w:jc w:val="both"/>
              <w:rPr>
                <w:b/>
                <w:sz w:val="28"/>
              </w:rPr>
            </w:pPr>
            <w:r w:rsidRPr="00217A99">
              <w:rPr>
                <w:b/>
                <w:sz w:val="28"/>
              </w:rPr>
              <w:t>Apoyar, encauzar y promover la cultura entre la ciudadanía en general unificando criterios.</w:t>
            </w:r>
          </w:p>
          <w:p w:rsidR="00CE1B31" w:rsidRPr="00217A99" w:rsidRDefault="00CE1B31" w:rsidP="00CE1B31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1.1.- Dar seguimiento a  los programas en proceso y complementar las nuevas propuestas.</w:t>
            </w:r>
          </w:p>
          <w:p w:rsidR="00CE1B31" w:rsidRPr="00217A99" w:rsidRDefault="00CE1B31" w:rsidP="00CE1B31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1.2.- Realizar la actualización de los procesos administrativos:</w:t>
            </w:r>
          </w:p>
          <w:p w:rsidR="00CE1B31" w:rsidRPr="00217A99" w:rsidRDefault="00CE1B31" w:rsidP="00CE1B31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1.2.1.- Revisión de expedientes del personal.</w:t>
            </w:r>
          </w:p>
          <w:p w:rsidR="00750F00" w:rsidRPr="00CE1B31" w:rsidRDefault="00CE1B31" w:rsidP="00CE1B31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1.3.- Formular, estructurar, aprobar y aplicar el reglamento interior del Instituto Cultural Municipal.</w:t>
            </w:r>
          </w:p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</w:tc>
      </w:tr>
      <w:tr w:rsidR="00750F00" w:rsidTr="00CE1B31">
        <w:trPr>
          <w:trHeight w:val="1229"/>
        </w:trPr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CE1B31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1B31" w:rsidRPr="00217A99" w:rsidRDefault="00CE1B31" w:rsidP="00CE1B31">
            <w:pPr>
              <w:jc w:val="both"/>
              <w:rPr>
                <w:b/>
                <w:sz w:val="28"/>
              </w:rPr>
            </w:pPr>
            <w:r w:rsidRPr="00217A99">
              <w:rPr>
                <w:b/>
                <w:sz w:val="28"/>
              </w:rPr>
              <w:t>Ofrecer espacios y programas culturales para uso y disfrute de la ciudadanía.</w:t>
            </w:r>
          </w:p>
          <w:p w:rsidR="00750F00" w:rsidRDefault="00CE1B31" w:rsidP="00CE1B31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2.1.- Programar serenatas domi</w:t>
            </w:r>
            <w:r>
              <w:rPr>
                <w:sz w:val="28"/>
              </w:rPr>
              <w:t>nicales al menos una vez al mes.</w:t>
            </w:r>
          </w:p>
          <w:p w:rsidR="00877F59" w:rsidRDefault="00877F59" w:rsidP="00CE1B31">
            <w:pPr>
              <w:jc w:val="both"/>
              <w:rPr>
                <w:sz w:val="28"/>
              </w:rPr>
            </w:pPr>
            <w:r>
              <w:rPr>
                <w:sz w:val="28"/>
              </w:rPr>
              <w:t>2.2.- Activar las plazas públicas con eventos.</w:t>
            </w:r>
          </w:p>
          <w:p w:rsidR="00877F59" w:rsidRPr="00CE1B31" w:rsidRDefault="00877F59" w:rsidP="00CE1B31">
            <w:pPr>
              <w:jc w:val="both"/>
              <w:rPr>
                <w:sz w:val="28"/>
              </w:rPr>
            </w:pPr>
            <w:r>
              <w:rPr>
                <w:sz w:val="28"/>
              </w:rPr>
              <w:t>2.3.- Llevar muestras de los talleres de Casa de la Cultura.</w:t>
            </w: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CE1B31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CE1B31" w:rsidRPr="00217A99" w:rsidRDefault="00CE1B31" w:rsidP="00CE1B31">
            <w:pPr>
              <w:jc w:val="both"/>
              <w:rPr>
                <w:b/>
                <w:sz w:val="28"/>
              </w:rPr>
            </w:pPr>
            <w:r w:rsidRPr="00217A99">
              <w:rPr>
                <w:b/>
                <w:sz w:val="28"/>
              </w:rPr>
              <w:t>Crear de manera gradual la estructura física, técnica y humana neces</w:t>
            </w:r>
            <w:r>
              <w:rPr>
                <w:b/>
                <w:sz w:val="28"/>
              </w:rPr>
              <w:t xml:space="preserve">aria para el desarrollo </w:t>
            </w:r>
            <w:r w:rsidRPr="00217A99">
              <w:rPr>
                <w:b/>
                <w:sz w:val="28"/>
              </w:rPr>
              <w:t xml:space="preserve"> cultural integral.</w:t>
            </w:r>
          </w:p>
          <w:p w:rsidR="00CE1B31" w:rsidRPr="00217A99" w:rsidRDefault="00CE1B31" w:rsidP="00CE1B31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3.1.- Gestionar remodelación del teatro “Francisco Garibay”</w:t>
            </w:r>
          </w:p>
          <w:p w:rsidR="00CE1B31" w:rsidRPr="00217A99" w:rsidRDefault="00CE1B31" w:rsidP="00CE1B31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3.2.- Impermeabilización del techo de la institución.</w:t>
            </w:r>
          </w:p>
          <w:p w:rsidR="00CE1B31" w:rsidRPr="00217A99" w:rsidRDefault="00CE1B31" w:rsidP="00CE1B31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3.3.- Realizar equipamiento y mantenimiento de mejora en las aulas.</w:t>
            </w:r>
          </w:p>
          <w:p w:rsidR="00CE1B31" w:rsidRPr="00217A99" w:rsidRDefault="00CE1B31" w:rsidP="00CE1B31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3.4.- Mejorar la calidad académica buscando la profesionalización y capacitación integral en los programas, cursos y talleres.</w:t>
            </w:r>
          </w:p>
          <w:p w:rsidR="00750F00" w:rsidRDefault="00750F00" w:rsidP="00D06003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DE0132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4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E0132" w:rsidRPr="00217A99" w:rsidRDefault="00DE0132" w:rsidP="00DE0132">
            <w:pPr>
              <w:jc w:val="both"/>
              <w:rPr>
                <w:b/>
                <w:sz w:val="28"/>
              </w:rPr>
            </w:pPr>
            <w:r w:rsidRPr="00217A99">
              <w:rPr>
                <w:b/>
                <w:sz w:val="28"/>
              </w:rPr>
              <w:t>4.-Establecer redes, con los organismos y asociaciones involucradas en la promoción y  gestión cultural.</w:t>
            </w:r>
          </w:p>
          <w:p w:rsidR="00DE0132" w:rsidRPr="00217A99" w:rsidRDefault="00DE0132" w:rsidP="00DE0132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4.1.- Activar programas culturales en las comunidades.</w:t>
            </w:r>
          </w:p>
          <w:p w:rsidR="00750F00" w:rsidRDefault="00DE0132" w:rsidP="00DE0132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4.2.- Realización de festivales de las diferentes disciplinas artísticas en el municipio.</w:t>
            </w:r>
          </w:p>
          <w:p w:rsidR="00877F59" w:rsidRPr="00DE0132" w:rsidRDefault="00877F59" w:rsidP="00DE0132">
            <w:pPr>
              <w:jc w:val="both"/>
              <w:rPr>
                <w:sz w:val="28"/>
              </w:rPr>
            </w:pPr>
            <w:r>
              <w:rPr>
                <w:sz w:val="28"/>
              </w:rPr>
              <w:t>4.3.- Llevar a las comunidades actividades dentro de los s</w:t>
            </w:r>
            <w:r w:rsidR="007751C6">
              <w:rPr>
                <w:sz w:val="28"/>
              </w:rPr>
              <w:t>alones culturales que fomenten su memoria, con el programa tejiendo historias.</w:t>
            </w:r>
          </w:p>
          <w:p w:rsidR="00750F00" w:rsidRDefault="00750F00" w:rsidP="00DE0132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DE0132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E0132" w:rsidRPr="00217A99" w:rsidRDefault="00DE0132" w:rsidP="00DE0132">
            <w:pPr>
              <w:jc w:val="both"/>
              <w:rPr>
                <w:b/>
                <w:sz w:val="28"/>
              </w:rPr>
            </w:pPr>
            <w:r w:rsidRPr="00217A99">
              <w:rPr>
                <w:b/>
                <w:sz w:val="28"/>
              </w:rPr>
              <w:t>La creación de oferta de actividades culturales y la capacitación artística y cultural.</w:t>
            </w:r>
          </w:p>
          <w:p w:rsidR="00DE0132" w:rsidRPr="00217A99" w:rsidRDefault="00DE0132" w:rsidP="00DE0132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5.1.-Reactivar talleres presenciales.</w:t>
            </w:r>
          </w:p>
          <w:p w:rsidR="00DE0132" w:rsidRDefault="00DE0132" w:rsidP="00DE0132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5.2.- Generar el interés y participación en talleres virtuales.</w:t>
            </w:r>
          </w:p>
          <w:p w:rsidR="007751C6" w:rsidRPr="00217A99" w:rsidRDefault="007751C6" w:rsidP="00DE0132">
            <w:pPr>
              <w:jc w:val="both"/>
              <w:rPr>
                <w:sz w:val="28"/>
              </w:rPr>
            </w:pPr>
            <w:r>
              <w:rPr>
                <w:sz w:val="28"/>
              </w:rPr>
              <w:t>5.3.- La difusión de las actividades y eventos de Casa de la Cultura en la página</w:t>
            </w:r>
            <w:r w:rsidR="00680BE4">
              <w:rPr>
                <w:sz w:val="28"/>
              </w:rPr>
              <w:t xml:space="preserve"> oficial</w:t>
            </w:r>
            <w:r>
              <w:rPr>
                <w:sz w:val="28"/>
              </w:rPr>
              <w:t xml:space="preserve"> de facebook.</w:t>
            </w:r>
          </w:p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DE0132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DE0132" w:rsidRPr="00217A99" w:rsidRDefault="00DE0132" w:rsidP="00DE0132">
            <w:pPr>
              <w:jc w:val="both"/>
              <w:rPr>
                <w:b/>
                <w:sz w:val="28"/>
              </w:rPr>
            </w:pPr>
            <w:bookmarkStart w:id="0" w:name="_tyjcwt" w:colFirst="0" w:colLast="0"/>
            <w:bookmarkEnd w:id="0"/>
            <w:r w:rsidRPr="00217A99">
              <w:rPr>
                <w:b/>
                <w:sz w:val="28"/>
              </w:rPr>
              <w:t>6.-Promover y difundir las expresiones de la cultura popular de los municipios a través de intercambios.</w:t>
            </w:r>
          </w:p>
          <w:p w:rsidR="00DE0132" w:rsidRPr="00217A99" w:rsidRDefault="00DE0132" w:rsidP="00DE0132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6.1.- Activar los intercambios culturales a nivel regional, en coordinación con otros municipios y estados.</w:t>
            </w:r>
          </w:p>
          <w:p w:rsidR="00750F00" w:rsidRDefault="00DE0132" w:rsidP="00DE0132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6.2.-Aumentar el número de exposiciones de  los talleres de manera presencial y a través de las redes sociales.</w:t>
            </w:r>
          </w:p>
          <w:p w:rsidR="007751C6" w:rsidRPr="00DE0132" w:rsidRDefault="007751C6" w:rsidP="00DE0132">
            <w:pPr>
              <w:jc w:val="both"/>
              <w:rPr>
                <w:sz w:val="28"/>
              </w:rPr>
            </w:pPr>
            <w:r>
              <w:rPr>
                <w:sz w:val="28"/>
              </w:rPr>
              <w:t>6.3.- Trabajar la creatividad en conjunto con las tradiciones en los talleres de faroles, piñatas, tapetes y grafiti.</w:t>
            </w: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DE0132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77F59" w:rsidRPr="00217A99" w:rsidRDefault="00877F59" w:rsidP="00877F59">
            <w:pPr>
              <w:jc w:val="both"/>
              <w:rPr>
                <w:b/>
                <w:sz w:val="28"/>
              </w:rPr>
            </w:pPr>
            <w:r w:rsidRPr="00217A99">
              <w:rPr>
                <w:b/>
                <w:sz w:val="28"/>
              </w:rPr>
              <w:t>Organizar festivales, encuentros, intercambios y concursos culturales de manera presencial y/o virtual, a nivel regional, municipal y nacional.</w:t>
            </w:r>
          </w:p>
          <w:p w:rsidR="00750F00" w:rsidRDefault="00877F59" w:rsidP="00877F59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7.1.- Darle seguimiento a los programas de canto, promoviendo el talento artístico.</w:t>
            </w:r>
          </w:p>
          <w:p w:rsidR="007751C6" w:rsidRPr="00877F59" w:rsidRDefault="007751C6" w:rsidP="00877F59">
            <w:pPr>
              <w:jc w:val="both"/>
              <w:rPr>
                <w:sz w:val="28"/>
              </w:rPr>
            </w:pPr>
            <w:r>
              <w:rPr>
                <w:sz w:val="28"/>
              </w:rPr>
              <w:t>7.2.- Invitando a otros municipios para que compartan su arte.</w:t>
            </w: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877F5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77F59" w:rsidRPr="00217A99" w:rsidRDefault="00877F59" w:rsidP="00877F59">
            <w:pPr>
              <w:jc w:val="both"/>
              <w:rPr>
                <w:b/>
                <w:sz w:val="28"/>
              </w:rPr>
            </w:pPr>
            <w:r w:rsidRPr="00217A99">
              <w:rPr>
                <w:b/>
                <w:sz w:val="28"/>
              </w:rPr>
              <w:t>Mantener de manera</w:t>
            </w:r>
            <w:r w:rsidR="00BC15DF">
              <w:rPr>
                <w:b/>
                <w:sz w:val="28"/>
              </w:rPr>
              <w:t xml:space="preserve"> estructurada los talleres y los </w:t>
            </w:r>
            <w:r w:rsidRPr="00217A99">
              <w:rPr>
                <w:b/>
                <w:sz w:val="28"/>
              </w:rPr>
              <w:t xml:space="preserve"> cursos.</w:t>
            </w:r>
          </w:p>
          <w:p w:rsidR="00877F59" w:rsidRPr="00217A99" w:rsidRDefault="00877F59" w:rsidP="00877F59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8.1.- Buscar la profesionalización y reconocimiento de los cursos implementados.</w:t>
            </w:r>
          </w:p>
          <w:p w:rsidR="00750F00" w:rsidRDefault="00750F00" w:rsidP="00877F5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877F5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77F59" w:rsidRPr="00217A99" w:rsidRDefault="00877F59" w:rsidP="00877F59">
            <w:pPr>
              <w:jc w:val="both"/>
              <w:rPr>
                <w:b/>
                <w:sz w:val="28"/>
              </w:rPr>
            </w:pPr>
            <w:r w:rsidRPr="00217A99">
              <w:rPr>
                <w:b/>
                <w:sz w:val="28"/>
              </w:rPr>
              <w:t>Apoyar a las personas o grupos interesados en las tareas culturales.</w:t>
            </w:r>
          </w:p>
          <w:p w:rsidR="00750F00" w:rsidRPr="00877F59" w:rsidRDefault="00877F59" w:rsidP="00877F59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9.1.- Motivar el acercamiento con personas o grupos civiles.</w:t>
            </w: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877F5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77F59" w:rsidRDefault="00877F59" w:rsidP="00877F59">
            <w:pPr>
              <w:jc w:val="both"/>
              <w:rPr>
                <w:sz w:val="28"/>
              </w:rPr>
            </w:pPr>
            <w:r w:rsidRPr="00217A99">
              <w:rPr>
                <w:b/>
                <w:sz w:val="28"/>
              </w:rPr>
              <w:t>Promover la preservación, conservación y divulgación del Patrimonio Cultural Municipal.</w:t>
            </w:r>
          </w:p>
          <w:p w:rsidR="00877F59" w:rsidRDefault="00877F59" w:rsidP="00877F59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10.1.- Promoviendo y organizando nuestras  tradiciones, la fundación de nuestro municipio y fiestas patronales.</w:t>
            </w:r>
          </w:p>
          <w:p w:rsidR="007751C6" w:rsidRPr="00877F59" w:rsidRDefault="007751C6" w:rsidP="00877F5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10.2.- A través de los festivales y ferias que nos permiten ser un enlace activo para la población.</w:t>
            </w:r>
          </w:p>
        </w:tc>
      </w:tr>
      <w:tr w:rsidR="00750F00"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877F5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877F59" w:rsidRPr="00217A99" w:rsidRDefault="00877F59" w:rsidP="00877F59">
            <w:pPr>
              <w:jc w:val="both"/>
              <w:rPr>
                <w:b/>
                <w:sz w:val="28"/>
              </w:rPr>
            </w:pPr>
            <w:r w:rsidRPr="00217A99">
              <w:rPr>
                <w:b/>
                <w:sz w:val="28"/>
              </w:rPr>
              <w:t xml:space="preserve">Realizar labores que conduzcan a un registro de la cultura impresa y </w:t>
            </w:r>
            <w:r w:rsidRPr="00217A99">
              <w:rPr>
                <w:b/>
                <w:sz w:val="28"/>
              </w:rPr>
              <w:lastRenderedPageBreak/>
              <w:t>audiovisual, publicando materiales</w:t>
            </w:r>
          </w:p>
          <w:p w:rsidR="00877F59" w:rsidRPr="00217A99" w:rsidRDefault="00877F59" w:rsidP="00877F59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11.1.- Impresión de folletos.</w:t>
            </w:r>
          </w:p>
          <w:p w:rsidR="00877F59" w:rsidRPr="00217A99" w:rsidRDefault="00877F59" w:rsidP="00877F59">
            <w:pPr>
              <w:jc w:val="both"/>
              <w:rPr>
                <w:sz w:val="28"/>
              </w:rPr>
            </w:pPr>
            <w:r w:rsidRPr="00217A99">
              <w:rPr>
                <w:sz w:val="28"/>
              </w:rPr>
              <w:t>11.2.- Invitación a personajes relevantes dentro de cada área.</w:t>
            </w:r>
          </w:p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503"/>
        </w:trPr>
        <w:tc>
          <w:tcPr>
            <w:tcW w:w="12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750F00" w:rsidRDefault="00750F00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532" w:type="dxa"/>
            <w:gridSpan w:val="39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382299" w:rsidRPr="00382299" w:rsidRDefault="00382299" w:rsidP="00382299">
            <w:pPr>
              <w:pStyle w:val="Standard"/>
              <w:spacing w:line="360" w:lineRule="auto"/>
              <w:jc w:val="both"/>
              <w:rPr>
                <w:rFonts w:hint="eastAsia"/>
              </w:rPr>
            </w:pPr>
            <w:r>
              <w:rPr>
                <w:rStyle w:val="Fuentedeprrafopredeter1"/>
                <w:b/>
                <w:bCs/>
                <w:sz w:val="32"/>
                <w:szCs w:val="32"/>
                <w:lang w:val="es-MX"/>
              </w:rPr>
              <w:t>ACTIVIDADES PERMANENTES</w:t>
            </w:r>
          </w:p>
          <w:p w:rsidR="00382299" w:rsidRDefault="00382299" w:rsidP="0038229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Apoyo a fiestas patronales de comunidades rurales del municipio</w:t>
            </w:r>
          </w:p>
          <w:p w:rsidR="00382299" w:rsidRDefault="00382299" w:rsidP="0038229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Apoyo a semanas culturales de instituciones educativas de la cuidad</w:t>
            </w:r>
          </w:p>
          <w:p w:rsidR="00382299" w:rsidRDefault="00382299" w:rsidP="0038229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Apoyo  a fiestas patronales de la ciudad</w:t>
            </w:r>
          </w:p>
          <w:p w:rsidR="00382299" w:rsidRDefault="00382299" w:rsidP="0038229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Apoyo a Asociaciones de Artesanos Mexicanos con participación de Ballet Folclórico en Ferias artesanales en diferentes lugares de la República Mexicana.</w:t>
            </w:r>
          </w:p>
          <w:p w:rsidR="00382299" w:rsidRDefault="00382299" w:rsidP="0038229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Exposiciones itinerantes en Galería de Arte</w:t>
            </w:r>
          </w:p>
          <w:p w:rsidR="00382299" w:rsidRDefault="00382299" w:rsidP="0038229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Circuitos Artísticos en Escuelas.</w:t>
            </w:r>
          </w:p>
          <w:p w:rsidR="00382299" w:rsidRDefault="00382299" w:rsidP="0038229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Programa “Caravanas culturales Itinerantes”</w:t>
            </w:r>
          </w:p>
          <w:p w:rsidR="00382299" w:rsidRDefault="00382299" w:rsidP="00382299">
            <w:pPr>
              <w:pStyle w:val="Standard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Programa “Viviendo las Tradiciones populares”.</w:t>
            </w:r>
          </w:p>
          <w:p w:rsidR="00750F00" w:rsidRPr="00382299" w:rsidRDefault="00750F00" w:rsidP="0038229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  <w:lang w:val="es-MX"/>
              </w:rPr>
            </w:pPr>
          </w:p>
        </w:tc>
      </w:tr>
      <w:tr w:rsidR="00750F00" w:rsidTr="008C3A21"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97D" w:themeFill="text2"/>
          </w:tcPr>
          <w:p w:rsidR="00750F00" w:rsidRDefault="00382694" w:rsidP="008C3A2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1F497D" w:themeFill="text2"/>
              <w:spacing w:after="160" w:line="360" w:lineRule="auto"/>
              <w:ind w:right="63"/>
              <w:jc w:val="both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Población beneficiaria y sus características </w:t>
            </w:r>
          </w:p>
        </w:tc>
      </w:tr>
      <w:tr w:rsidR="00750F00" w:rsidTr="008C3A21">
        <w:tc>
          <w:tcPr>
            <w:tcW w:w="8954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Población del municipio o alcaldía donde se desarrollará el proyecto cultural </w:t>
            </w:r>
          </w:p>
        </w:tc>
        <w:tc>
          <w:tcPr>
            <w:tcW w:w="1836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50F00" w:rsidRDefault="00382299" w:rsidP="00382299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130,871</w:t>
            </w:r>
          </w:p>
        </w:tc>
      </w:tr>
      <w:tr w:rsidR="00750F00" w:rsidTr="008C3A21">
        <w:tc>
          <w:tcPr>
            <w:tcW w:w="8954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jc w:val="both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Población en el área que se prevé como zona de influencia cultural del proyecto cultural (indicar número de habitantes)</w:t>
            </w:r>
          </w:p>
        </w:tc>
        <w:tc>
          <w:tcPr>
            <w:tcW w:w="1836" w:type="dxa"/>
            <w:gridSpan w:val="7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750F00" w:rsidRDefault="00382299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71,000</w:t>
            </w:r>
          </w:p>
        </w:tc>
      </w:tr>
      <w:tr w:rsidR="00750F00" w:rsidTr="008C3A21">
        <w:trPr>
          <w:trHeight w:val="618"/>
        </w:trPr>
        <w:tc>
          <w:tcPr>
            <w:tcW w:w="10790" w:type="dxa"/>
            <w:gridSpan w:val="4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Población beneficiaria</w:t>
            </w:r>
          </w:p>
        </w:tc>
      </w:tr>
      <w:tr w:rsidR="00750F00">
        <w:trPr>
          <w:trHeight w:val="211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382299" w:rsidP="0038229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San Francisco del Rincón es un municipio de gran auge industrial y con una amplia oferta educativa dentro de su delimitación y que se potencializa con la vecindad que tenemos con la industriosa ciudad de León, </w:t>
            </w:r>
            <w:r w:rsidR="00601107">
              <w:rPr>
                <w:rFonts w:ascii="Arial" w:eastAsia="Arial" w:hAnsi="Arial" w:cs="Arial"/>
              </w:rPr>
              <w:t xml:space="preserve">esto resulta positivo en lo económico para la población. </w:t>
            </w:r>
          </w:p>
          <w:p w:rsidR="00601107" w:rsidRDefault="00601107" w:rsidP="0038229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su vez el uso de las redes sociales y las aplicaciones tecnológicas resulta un gran área de oportunidad para acercar la cultura en toda su diversidad, las costumbres lucirlas y darlas a conocer y mostrar las técnicas artísticas en cada muestra, festival y ferias.</w:t>
            </w:r>
          </w:p>
          <w:p w:rsidR="00601107" w:rsidRDefault="00601107" w:rsidP="0038229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población de las comunidades se suma a este programa con las caravanas culturales itinerantes. </w:t>
            </w:r>
          </w:p>
          <w:p w:rsidR="00601107" w:rsidRDefault="00601107" w:rsidP="0038229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público en general con los desfiles y eventos donde aprecian las costumbres con expresiones culturales como el día de muertos, la fundación de San Francisco, conmemorativos por la revolución, independencia de México o de la fundación de San Francisco del Rincón.</w:t>
            </w:r>
          </w:p>
          <w:p w:rsidR="008C3A21" w:rsidRDefault="008C3A21" w:rsidP="0038229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Intercambios culturales con otros municipios.</w:t>
            </w:r>
          </w:p>
          <w:p w:rsidR="00601107" w:rsidRDefault="00601107" w:rsidP="00382299">
            <w:pPr>
              <w:spacing w:line="360" w:lineRule="auto"/>
              <w:ind w:right="63"/>
              <w:jc w:val="both"/>
              <w:rPr>
                <w:rFonts w:ascii="Arial" w:eastAsia="Arial" w:hAnsi="Arial" w:cs="Arial"/>
              </w:rPr>
            </w:pPr>
          </w:p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 w:rsidTr="002E7F16">
        <w:trPr>
          <w:trHeight w:val="566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1F497D" w:themeFill="text2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lastRenderedPageBreak/>
              <w:t>Justificación y beneficio del proyecto cultural</w:t>
            </w:r>
          </w:p>
        </w:tc>
      </w:tr>
      <w:tr w:rsidR="00750F00">
        <w:trPr>
          <w:trHeight w:val="211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601107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Llevar, acercar, fomentar, difundir y expresiones culturales son una gran área de oportunidad para Cultura e Identidad donde la población aprecie un gran abanico </w:t>
            </w:r>
            <w:r w:rsidR="00F958A5">
              <w:rPr>
                <w:rFonts w:ascii="Arial" w:eastAsia="Arial" w:hAnsi="Arial" w:cs="Arial"/>
              </w:rPr>
              <w:t>de posibilidades en nuestros talleres y salones culturales.</w:t>
            </w:r>
          </w:p>
          <w:p w:rsidR="00750F00" w:rsidRPr="00F958A5" w:rsidRDefault="00F958A5" w:rsidP="00F958A5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Otro aspecto es la cercanía con nuestras costumbres y tradiciones que se revivan, al activar las plazas públicas y caravanas culturales itinerantes.</w:t>
            </w:r>
          </w:p>
          <w:p w:rsidR="00750F00" w:rsidRDefault="00F958A5" w:rsidP="00F9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Las e</w:t>
            </w:r>
            <w:r w:rsidR="00382694">
              <w:rPr>
                <w:rFonts w:ascii="Arial" w:eastAsia="Arial" w:hAnsi="Arial" w:cs="Arial"/>
                <w:color w:val="000000"/>
              </w:rPr>
              <w:t>xposiciones artísticas, históricas, culturales permanentes y temporales.</w:t>
            </w:r>
          </w:p>
          <w:p w:rsidR="00750F00" w:rsidRDefault="00F958A5" w:rsidP="00F9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Eventos</w:t>
            </w:r>
            <w:r w:rsidR="00382694">
              <w:rPr>
                <w:rFonts w:ascii="Arial" w:eastAsia="Arial" w:hAnsi="Arial" w:cs="Arial"/>
                <w:color w:val="000000"/>
              </w:rPr>
              <w:t xml:space="preserve"> musicales y artíst</w:t>
            </w:r>
            <w:r>
              <w:rPr>
                <w:rFonts w:ascii="Arial" w:eastAsia="Arial" w:hAnsi="Arial" w:cs="Arial"/>
                <w:color w:val="000000"/>
              </w:rPr>
              <w:t>icos.</w:t>
            </w:r>
          </w:p>
          <w:p w:rsidR="00750F00" w:rsidRDefault="00382694" w:rsidP="00F95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3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Conciertos</w:t>
            </w:r>
            <w:r w:rsidR="00F958A5">
              <w:rPr>
                <w:rFonts w:ascii="Arial" w:eastAsia="Arial" w:hAnsi="Arial" w:cs="Arial"/>
                <w:color w:val="000000"/>
              </w:rPr>
              <w:t xml:space="preserve"> navideños y de música clásica.</w:t>
            </w:r>
          </w:p>
          <w:p w:rsidR="00B92D31" w:rsidRPr="00B92D31" w:rsidRDefault="00BD2D5E" w:rsidP="00BD2D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hAnsi="Arial" w:cs="Arial"/>
                <w:color w:val="000000"/>
              </w:rPr>
            </w:pPr>
            <w:r w:rsidRPr="00B92D31">
              <w:rPr>
                <w:rFonts w:ascii="Arial" w:hAnsi="Arial" w:cs="Arial"/>
                <w:color w:val="000000"/>
              </w:rPr>
              <w:t xml:space="preserve">Presentaciones en el jardín principal de eventos que disfrute la </w:t>
            </w:r>
            <w:r w:rsidR="00D1183F" w:rsidRPr="00B92D31">
              <w:rPr>
                <w:rFonts w:ascii="Arial" w:hAnsi="Arial" w:cs="Arial"/>
                <w:color w:val="000000"/>
              </w:rPr>
              <w:t>ciudadanía.</w:t>
            </w:r>
            <w:r w:rsidR="00D1183F" w:rsidRPr="00BD2D5E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 Utilizar</w:t>
            </w:r>
            <w:r w:rsidR="00B92D31" w:rsidRPr="00BD2D5E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 los recursos culturales para combatir los problemas sociales que nos acontecen, fortalecer nuestro patrimonio cultural.</w:t>
            </w:r>
          </w:p>
        </w:tc>
      </w:tr>
      <w:tr w:rsidR="00750F00" w:rsidTr="002E7F16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1F497D" w:themeFill="text2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Antecedentes del inmueble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BD2D5E" w:rsidP="00B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</w:pPr>
            <w:r w:rsidRPr="00BD2D5E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Este edificio se </w:t>
            </w:r>
            <w:r w:rsidR="00B92D31" w:rsidRPr="00BD2D5E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construyó</w:t>
            </w:r>
            <w:r w:rsidR="00B92D31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 de manera ex profesa</w:t>
            </w:r>
            <w:r w:rsidRPr="00BD2D5E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 xml:space="preserve"> para casa de la cultura. </w:t>
            </w:r>
            <w:r w:rsidR="00B92D31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Fue inaugurada el 20 de diciembre de 1984 con el único propósito de propiciar el acercamiento de la población al goce de los bienes culturales y artísticos.</w:t>
            </w:r>
          </w:p>
          <w:p w:rsidR="00B92D31" w:rsidRDefault="00B92D31" w:rsidP="00B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AE5EE4">
              <w:rPr>
                <w:rFonts w:ascii="Arial" w:hAnsi="Arial" w:cs="Arial"/>
                <w:color w:val="000000"/>
                <w:shd w:val="clear" w:color="auto" w:fill="FFFFFF"/>
              </w:rPr>
              <w:t>El edificio cuenta con una superficie  de 2,071.55 m</w:t>
            </w:r>
            <w:r w:rsidRPr="00AE5EE4">
              <w:rPr>
                <w:rFonts w:ascii="Arial" w:hAnsi="Arial" w:cs="Arial"/>
                <w:color w:val="000000"/>
                <w:shd w:val="clear" w:color="auto" w:fill="FFFFFF"/>
                <w:vertAlign w:val="superscript"/>
              </w:rPr>
              <w:t xml:space="preserve">2 </w:t>
            </w:r>
            <w:r w:rsidRPr="00AE5EE4">
              <w:rPr>
                <w:rFonts w:ascii="Arial" w:hAnsi="Arial" w:cs="Arial"/>
                <w:color w:val="000000"/>
                <w:shd w:val="clear" w:color="auto" w:fill="FFFFFF"/>
              </w:rPr>
              <w:t>cuenta</w:t>
            </w:r>
            <w:r w:rsidR="00AE5EE4" w:rsidRPr="00AE5EE4">
              <w:rPr>
                <w:rFonts w:ascii="Arial" w:hAnsi="Arial" w:cs="Arial"/>
                <w:color w:val="000000"/>
                <w:shd w:val="clear" w:color="auto" w:fill="FFFFFF"/>
              </w:rPr>
              <w:t xml:space="preserve"> con 12 aulas y 1 auditorio con piano</w:t>
            </w:r>
            <w:r w:rsidR="00AE5EE4">
              <w:rPr>
                <w:rFonts w:ascii="Arial" w:hAnsi="Arial" w:cs="Arial"/>
                <w:color w:val="000000"/>
                <w:shd w:val="clear" w:color="auto" w:fill="FFFFFF"/>
              </w:rPr>
              <w:t>, así como una galería, un patio de usos múltiples y sanitarios.</w:t>
            </w:r>
          </w:p>
          <w:p w:rsidR="00AE5EE4" w:rsidRPr="00AE5EE4" w:rsidRDefault="00AE5EE4" w:rsidP="00B92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En este espacio se ha ofrecido los medios humanos y la infraestructura disciplinaria adecuados para el desarrollo de las actividades artísticas y culturales a toda la sociedad. </w:t>
            </w:r>
            <w:r w:rsidR="00D1183F">
              <w:rPr>
                <w:rFonts w:ascii="Arial" w:hAnsi="Arial" w:cs="Arial"/>
                <w:color w:val="000000"/>
                <w:shd w:val="clear" w:color="auto" w:fill="FFFFFF"/>
              </w:rPr>
              <w:t>Promoviendo, difundiendo y conservación de los valores culturales desde el entorno regional hasta a nivel nacional.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382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right="6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¿El inmueble está desaprovechado o en desuso?</w:t>
            </w:r>
          </w:p>
        </w:tc>
      </w:tr>
      <w:tr w:rsidR="00750F00">
        <w:trPr>
          <w:gridAfter w:val="2"/>
          <w:wAfter w:w="26" w:type="dxa"/>
          <w:trHeight w:val="440"/>
        </w:trPr>
        <w:tc>
          <w:tcPr>
            <w:tcW w:w="1258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Si </w:t>
            </w:r>
          </w:p>
        </w:tc>
        <w:tc>
          <w:tcPr>
            <w:tcW w:w="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right="63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1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X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right="63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¿Por qué?</w:t>
            </w:r>
          </w:p>
        </w:tc>
        <w:tc>
          <w:tcPr>
            <w:tcW w:w="469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right="63"/>
              <w:rPr>
                <w:rFonts w:ascii="Arial" w:eastAsia="Arial" w:hAnsi="Arial" w:cs="Arial"/>
                <w:color w:val="000000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50F00" w:rsidRDefault="0075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right="63"/>
              <w:rPr>
                <w:rFonts w:ascii="Arial" w:eastAsia="Arial" w:hAnsi="Arial" w:cs="Arial"/>
                <w:color w:val="000000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Datos del inmueble</w:t>
            </w:r>
          </w:p>
        </w:tc>
      </w:tr>
      <w:tr w:rsidR="00750F00">
        <w:trPr>
          <w:trHeight w:val="440"/>
        </w:trPr>
        <w:tc>
          <w:tcPr>
            <w:tcW w:w="3178" w:type="dxa"/>
            <w:gridSpan w:val="1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Dirección: </w:t>
            </w:r>
          </w:p>
        </w:tc>
        <w:tc>
          <w:tcPr>
            <w:tcW w:w="761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D1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46" w:right="63" w:hanging="746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Heroico Colegio Militar s/n  y Altamirano, Zona Centro, 36300 San Francisco del Rincón, Gto.</w:t>
            </w:r>
          </w:p>
        </w:tc>
      </w:tr>
      <w:tr w:rsidR="00750F00">
        <w:trPr>
          <w:trHeight w:val="440"/>
        </w:trPr>
        <w:tc>
          <w:tcPr>
            <w:tcW w:w="3178" w:type="dxa"/>
            <w:gridSpan w:val="1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right="63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Superficie del terreno:</w:t>
            </w:r>
          </w:p>
        </w:tc>
        <w:tc>
          <w:tcPr>
            <w:tcW w:w="761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D11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right="63" w:hanging="7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2,071.55</w:t>
            </w:r>
            <w:r w:rsidR="00382694">
              <w:rPr>
                <w:rFonts w:ascii="Arial" w:eastAsia="Arial" w:hAnsi="Arial" w:cs="Arial"/>
                <w:color w:val="000000"/>
              </w:rPr>
              <w:t xml:space="preserve"> metros cuadrados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¿El inmueble se localiza en una zona patrimonial arqueológica, o monumentos artísticos o históricos?</w:t>
            </w:r>
          </w:p>
        </w:tc>
      </w:tr>
      <w:tr w:rsidR="00750F00">
        <w:trPr>
          <w:trHeight w:val="440"/>
        </w:trPr>
        <w:tc>
          <w:tcPr>
            <w:tcW w:w="1189" w:type="dxa"/>
            <w:gridSpan w:val="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Sí</w:t>
            </w:r>
          </w:p>
        </w:tc>
        <w:tc>
          <w:tcPr>
            <w:tcW w:w="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X</w:t>
            </w:r>
          </w:p>
        </w:tc>
        <w:tc>
          <w:tcPr>
            <w:tcW w:w="26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Especifique </w:t>
            </w:r>
          </w:p>
        </w:tc>
        <w:tc>
          <w:tcPr>
            <w:tcW w:w="45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¿El edificio es considerado monumento histórico o artístico?</w:t>
            </w:r>
          </w:p>
        </w:tc>
      </w:tr>
      <w:tr w:rsidR="00750F00">
        <w:trPr>
          <w:trHeight w:val="440"/>
        </w:trPr>
        <w:tc>
          <w:tcPr>
            <w:tcW w:w="113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Si </w:t>
            </w:r>
          </w:p>
        </w:tc>
        <w:tc>
          <w:tcPr>
            <w:tcW w:w="7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 </w:t>
            </w:r>
          </w:p>
        </w:tc>
        <w:tc>
          <w:tcPr>
            <w:tcW w:w="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D1183F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2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especifique</w:t>
            </w:r>
          </w:p>
        </w:tc>
        <w:tc>
          <w:tcPr>
            <w:tcW w:w="47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¿El inmueble se </w:t>
            </w:r>
            <w:r w:rsidR="00D1183F">
              <w:rPr>
                <w:rFonts w:ascii="Arial" w:eastAsia="Arial" w:hAnsi="Arial" w:cs="Arial"/>
              </w:rPr>
              <w:t>construyó</w:t>
            </w:r>
            <w:r>
              <w:rPr>
                <w:rFonts w:ascii="Arial" w:eastAsia="Arial" w:hAnsi="Arial" w:cs="Arial"/>
              </w:rPr>
              <w:t xml:space="preserve"> exprofeso para cumplir los fines del espacio cultural o se trata de una adaptación?</w:t>
            </w:r>
          </w:p>
        </w:tc>
      </w:tr>
      <w:tr w:rsidR="00750F00">
        <w:trPr>
          <w:trHeight w:val="440"/>
        </w:trPr>
        <w:tc>
          <w:tcPr>
            <w:tcW w:w="1387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Original </w:t>
            </w:r>
          </w:p>
        </w:tc>
        <w:tc>
          <w:tcPr>
            <w:tcW w:w="1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D1183F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5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Adaptado </w:t>
            </w:r>
          </w:p>
        </w:tc>
        <w:tc>
          <w:tcPr>
            <w:tcW w:w="9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8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Enliste los recintos dedicados al quehacer cultural próximos al inmueble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Ninguno 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Aspectos generales del entorno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D1183F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Casa de la Cultura de San Francisco del Rincón se encuentra ubicada</w:t>
            </w:r>
            <w:r w:rsidR="00382694">
              <w:rPr>
                <w:rFonts w:ascii="Arial" w:eastAsia="Arial" w:hAnsi="Arial" w:cs="Arial"/>
              </w:rPr>
              <w:t xml:space="preserve"> en un entorno urbano pertenece a la zona centro de la ciudad, tiene un acceso muy cómodo </w:t>
            </w:r>
            <w:r>
              <w:rPr>
                <w:rFonts w:ascii="Arial" w:eastAsia="Arial" w:hAnsi="Arial" w:cs="Arial"/>
              </w:rPr>
              <w:t>para la mayoría de la población.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Servicios 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Agua potable, alcantarillado, energía eléctrica, línea telefónica, internet, pavimento en toda su periferia.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Fuentes de financiamiento</w:t>
            </w:r>
          </w:p>
        </w:tc>
      </w:tr>
      <w:tr w:rsidR="00750F00" w:rsidTr="002E7F16">
        <w:trPr>
          <w:trHeight w:val="440"/>
        </w:trPr>
        <w:tc>
          <w:tcPr>
            <w:tcW w:w="1910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Solicitado PAICE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%</w:t>
            </w: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Aportación de (ser el caso)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%</w:t>
            </w:r>
          </w:p>
        </w:tc>
        <w:tc>
          <w:tcPr>
            <w:tcW w:w="4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Total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%</w:t>
            </w:r>
          </w:p>
        </w:tc>
      </w:tr>
      <w:tr w:rsidR="00750F00">
        <w:trPr>
          <w:trHeight w:val="440"/>
        </w:trPr>
        <w:tc>
          <w:tcPr>
            <w:tcW w:w="1910" w:type="dxa"/>
            <w:gridSpan w:val="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Monto: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1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Descripción de las acciones a realizar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 w:rsidTr="002E7F16">
        <w:trPr>
          <w:trHeight w:val="329"/>
        </w:trPr>
        <w:tc>
          <w:tcPr>
            <w:tcW w:w="1659" w:type="dxa"/>
            <w:gridSpan w:val="5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Acción </w:t>
            </w:r>
          </w:p>
        </w:tc>
        <w:tc>
          <w:tcPr>
            <w:tcW w:w="153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Descripción</w:t>
            </w:r>
          </w:p>
        </w:tc>
        <w:tc>
          <w:tcPr>
            <w:tcW w:w="143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Aportación federal</w:t>
            </w:r>
          </w:p>
        </w:tc>
        <w:tc>
          <w:tcPr>
            <w:tcW w:w="37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Aportación contraparte</w:t>
            </w:r>
          </w:p>
        </w:tc>
        <w:tc>
          <w:tcPr>
            <w:tcW w:w="2433" w:type="dxa"/>
            <w:gridSpan w:val="9"/>
            <w:tcBorders>
              <w:top w:val="single" w:sz="4" w:space="0" w:color="000000"/>
              <w:left w:val="single" w:sz="4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Inversión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(incluye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iva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</w:p>
        </w:tc>
        <w:bookmarkStart w:id="1" w:name="_GoBack"/>
        <w:bookmarkEnd w:id="1"/>
      </w:tr>
      <w:tr w:rsidR="00750F00" w:rsidTr="002E7F16">
        <w:trPr>
          <w:gridAfter w:val="1"/>
          <w:wAfter w:w="11" w:type="dxa"/>
          <w:trHeight w:val="411"/>
        </w:trPr>
        <w:tc>
          <w:tcPr>
            <w:tcW w:w="1659" w:type="dxa"/>
            <w:gridSpan w:val="5"/>
            <w:vMerge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75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539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75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38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75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Instancia postulante</w:t>
            </w:r>
          </w:p>
        </w:tc>
        <w:tc>
          <w:tcPr>
            <w:tcW w:w="22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Otras aportaciones</w:t>
            </w:r>
          </w:p>
        </w:tc>
        <w:tc>
          <w:tcPr>
            <w:tcW w:w="244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659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Rehabilitación 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659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Equipamiento 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659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Programación cultural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659" w:type="dxa"/>
            <w:gridSpan w:val="5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</w:t>
            </w:r>
          </w:p>
        </w:tc>
        <w:tc>
          <w:tcPr>
            <w:tcW w:w="15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4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0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Programación cultural</w:t>
            </w:r>
          </w:p>
        </w:tc>
      </w:tr>
      <w:tr w:rsidR="00750F00">
        <w:trPr>
          <w:trHeight w:val="392"/>
        </w:trPr>
        <w:tc>
          <w:tcPr>
            <w:tcW w:w="2955" w:type="dxa"/>
            <w:gridSpan w:val="12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shd w:val="clear" w:color="auto" w:fill="B4C6E7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 específico</w:t>
            </w:r>
          </w:p>
        </w:tc>
        <w:tc>
          <w:tcPr>
            <w:tcW w:w="200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750F00">
            <w:pPr>
              <w:rPr>
                <w:rFonts w:ascii="Arial" w:eastAsia="Arial" w:hAnsi="Arial" w:cs="Arial"/>
              </w:rPr>
            </w:pPr>
          </w:p>
          <w:p w:rsidR="00750F00" w:rsidRDefault="0038269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actividad</w:t>
            </w:r>
          </w:p>
          <w:p w:rsidR="00750F00" w:rsidRDefault="00750F00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3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750F00">
            <w:pPr>
              <w:rPr>
                <w:rFonts w:ascii="Arial" w:eastAsia="Arial" w:hAnsi="Arial" w:cs="Arial"/>
              </w:rPr>
            </w:pPr>
          </w:p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Costo </w:t>
            </w:r>
          </w:p>
        </w:tc>
        <w:tc>
          <w:tcPr>
            <w:tcW w:w="451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750F00">
            <w:pPr>
              <w:rPr>
                <w:rFonts w:ascii="Arial" w:eastAsia="Arial" w:hAnsi="Arial" w:cs="Arial"/>
              </w:rPr>
            </w:pPr>
          </w:p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Periodo de ejecución</w:t>
            </w:r>
          </w:p>
        </w:tc>
      </w:tr>
      <w:tr w:rsidR="00750F00">
        <w:trPr>
          <w:trHeight w:val="348"/>
        </w:trPr>
        <w:tc>
          <w:tcPr>
            <w:tcW w:w="2955" w:type="dxa"/>
            <w:gridSpan w:val="12"/>
            <w:vMerge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shd w:val="clear" w:color="auto" w:fill="B4C6E7"/>
          </w:tcPr>
          <w:p w:rsidR="00750F00" w:rsidRDefault="0075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002" w:type="dxa"/>
            <w:gridSpan w:val="9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75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322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75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</w:rPr>
              <w:t>aa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3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B4C6E7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</w:rPr>
              <w:t>dd</w:t>
            </w:r>
            <w:proofErr w:type="spellEnd"/>
            <w:r>
              <w:rPr>
                <w:rFonts w:ascii="Arial" w:eastAsia="Arial" w:hAnsi="Arial" w:cs="Arial"/>
                <w:b/>
              </w:rPr>
              <w:t>/mm/</w:t>
            </w:r>
            <w:proofErr w:type="spellStart"/>
            <w:r>
              <w:rPr>
                <w:rFonts w:ascii="Arial" w:eastAsia="Arial" w:hAnsi="Arial" w:cs="Arial"/>
                <w:b/>
              </w:rPr>
              <w:t>aa</w:t>
            </w:r>
            <w:proofErr w:type="spellEnd"/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750F00">
        <w:trPr>
          <w:trHeight w:val="440"/>
        </w:trPr>
        <w:tc>
          <w:tcPr>
            <w:tcW w:w="2955" w:type="dxa"/>
            <w:gridSpan w:val="1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3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2955" w:type="dxa"/>
            <w:gridSpan w:val="1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3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2955" w:type="dxa"/>
            <w:gridSpan w:val="1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3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2955" w:type="dxa"/>
            <w:gridSpan w:val="1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3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2955" w:type="dxa"/>
            <w:gridSpan w:val="1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2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3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2955" w:type="dxa"/>
            <w:gridSpan w:val="1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</w:p>
        </w:tc>
        <w:tc>
          <w:tcPr>
            <w:tcW w:w="2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</w:p>
        </w:tc>
        <w:tc>
          <w:tcPr>
            <w:tcW w:w="30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  <w:b/>
              </w:rPr>
            </w:pPr>
          </w:p>
        </w:tc>
      </w:tr>
      <w:tr w:rsidR="00750F00">
        <w:trPr>
          <w:trHeight w:val="890"/>
        </w:trPr>
        <w:tc>
          <w:tcPr>
            <w:tcW w:w="10790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Cronograma</w:t>
            </w:r>
          </w:p>
        </w:tc>
      </w:tr>
      <w:tr w:rsidR="00750F00">
        <w:trPr>
          <w:trHeight w:val="712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3F216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bookmarkStart w:id="2" w:name="_gjdgxs" w:colFirst="0" w:colLast="0"/>
            <w:bookmarkEnd w:id="2"/>
            <w:r w:rsidRPr="003F2164">
              <w:rPr>
                <w:noProof/>
                <w:lang w:val="en-US"/>
              </w:rPr>
              <w:pict>
                <v:rect id="Rectangle 1" o:spid="_x0000_s1026" style="position:absolute;margin-left:52.75pt;margin-top:13.55pt;width:61.7pt;height:21.5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ZFggIAAFwFAAAOAAAAZHJzL2Uyb0RvYy54bWysVEtvGyEQvlfqf0Dcm/UjjVPL68hylKpS&#10;lFhJqpwxCzYqMBSwd91f34Fdb9zUp6oXltmZ+eb1DbObxmiyFz4osCUdXgwoEZZDpeympN9f7j5d&#10;UxIisxXTYEVJDyLQm/nHD7PaTcUItqAr4QmC2DCtXUm3MbppUQS+FYaFC3DColKCNyyi6DdF5VmN&#10;6EYXo8HgqqjBV84DFyHg39tWSecZX0rB46OUQUSiS4q5xXz6fK7TWcxnbLrxzG0V79Jg/5CFYcpi&#10;0B7qlkVGdl79BWUU9xBAxgsOpgApFRe5BqxmOHhXzfOWOZFrweYE17cp/D9Y/rBfeaIqnB0llhkc&#10;0RM2jdmNFmSY2lO7MEWrZ7fynRTwmmptpDfpi1WQJrf00LdUNJFw/Dm5Hk8mCM1RNZqMh+Nxwize&#10;nJ0P8asAQ9KlpB6D50ay/X2IrenRJMXSNp0BtKrulNZZSFwRS+3JnuGUY5PTxhAnViglzyIV06af&#10;b/GgRYv6JCR2ARMe5eiZf2+YjHNh41WXurZondwkZtA7Ds856nhMprNNbiLzsnccnHP8M2LvkaOC&#10;jb2zURb8OYDqRx+5tT9W39acyo/NuulGuobqgDzw0C5IcPxO4TzuWYgr5nEjcHdwy+MjHlJDXVLo&#10;bpRswf869z/ZI1FRS0mNG1bS8HPHvKBEf7NI4S/Dy8u0klm4/DwZoeBPNetTjd2ZJeB4kUuYXb4m&#10;+6iPV+nBvOJjsEhRUcUsx9gl5dEfhWVsNx+fEy4Wi2yGa+hYvLfPjifw1ODEt5fmlXnXkTIimx/g&#10;uI1s+o6brW3ytLDYRZAqEze1uO1r13pc4Uz97rlJb8SpnK3eHsX5bwAAAP//AwBQSwMEFAAGAAgA&#10;AAAhADklVx/eAAAACQEAAA8AAABkcnMvZG93bnJldi54bWxMj0FLw0AQhe+C/2EZwUuxuwnUpjGb&#10;IoJ4FGtBj9vsNAnJzqbZTRv/vePJHh/z8d43xXZ2vTjjGFpPGpKlAoFUedtSrWH/+fqQgQjRkDW9&#10;J9TwgwG25e1NYXLrL/SB512sBZdQyI2GJsYhlzJUDToTln5A4tvRj85EjmMt7WguXO56mSr1KJ1p&#10;iRcaM+BLg1W3m5yGbzy9LXCzP4WjSqev90WXxKzT+v5ufn4CEXGO/zD86bM6lOx08BPZIHrOarVi&#10;VEO6TkAwkKbZBsRBw1olIMtCXn9Q/gIAAP//AwBQSwECLQAUAAYACAAAACEAtoM4kv4AAADhAQAA&#10;EwAAAAAAAAAAAAAAAAAAAAAAW0NvbnRlbnRfVHlwZXNdLnhtbFBLAQItABQABgAIAAAAIQA4/SH/&#10;1gAAAJQBAAALAAAAAAAAAAAAAAAAAC8BAABfcmVscy8ucmVsc1BLAQItABQABgAIAAAAIQB0mrZF&#10;ggIAAFwFAAAOAAAAAAAAAAAAAAAAAC4CAABkcnMvZTJvRG9jLnhtbFBLAQItABQABgAIAAAAIQA5&#10;JVcf3gAAAAkBAAAPAAAAAAAAAAAAAAAAANwEAABkcnMvZG93bnJldi54bWxQSwUGAAAAAAQABADz&#10;AAAA5wUAAAAA&#10;" fillcolor="white [3201]" strokecolor="black [3213]" strokeweight="2pt">
                  <v:textbox>
                    <w:txbxContent>
                      <w:p w:rsidR="00DC68D5" w:rsidRPr="00DC68D5" w:rsidRDefault="00382694" w:rsidP="00DC68D5">
                        <w:pPr>
                          <w:jc w:val="center"/>
                        </w:pPr>
                        <w:r>
                          <w:t>12</w:t>
                        </w:r>
                      </w:p>
                    </w:txbxContent>
                  </v:textbox>
                </v:rect>
              </w:pict>
            </w:r>
          </w:p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Duración:                        meses (máximo 12 meses)</w:t>
            </w:r>
          </w:p>
        </w:tc>
      </w:tr>
      <w:tr w:rsidR="00750F00">
        <w:trPr>
          <w:trHeight w:val="510"/>
        </w:trPr>
        <w:tc>
          <w:tcPr>
            <w:tcW w:w="4247" w:type="dxa"/>
            <w:gridSpan w:val="18"/>
            <w:vMerge w:val="restart"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Acción</w:t>
            </w:r>
          </w:p>
        </w:tc>
        <w:tc>
          <w:tcPr>
            <w:tcW w:w="654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mes</w:t>
            </w:r>
          </w:p>
        </w:tc>
      </w:tr>
      <w:tr w:rsidR="00750F00">
        <w:trPr>
          <w:trHeight w:val="374"/>
        </w:trPr>
        <w:tc>
          <w:tcPr>
            <w:tcW w:w="4247" w:type="dxa"/>
            <w:gridSpan w:val="18"/>
            <w:vMerge/>
            <w:tcBorders>
              <w:top w:val="single" w:sz="4" w:space="0" w:color="000000"/>
              <w:left w:val="single" w:sz="5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III</w:t>
            </w: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</w:t>
            </w: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</w:t>
            </w: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VIII</w:t>
            </w: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XI</w:t>
            </w: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XII</w:t>
            </w:r>
          </w:p>
        </w:tc>
      </w:tr>
      <w:tr w:rsidR="00750F00" w:rsidTr="002E7F16">
        <w:trPr>
          <w:trHeight w:val="440"/>
        </w:trPr>
        <w:tc>
          <w:tcPr>
            <w:tcW w:w="4247" w:type="dxa"/>
            <w:gridSpan w:val="1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color w:val="00B0F0"/>
              </w:rPr>
            </w:pPr>
            <w:r>
              <w:rPr>
                <w:rFonts w:ascii="Arial" w:eastAsia="Arial" w:hAnsi="Arial" w:cs="Arial"/>
                <w:color w:val="00B0F0"/>
              </w:rPr>
              <w:t xml:space="preserve">Planeación 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 w:rsidTr="002E7F16">
        <w:trPr>
          <w:trHeight w:val="440"/>
        </w:trPr>
        <w:tc>
          <w:tcPr>
            <w:tcW w:w="4247" w:type="dxa"/>
            <w:gridSpan w:val="1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  <w:color w:val="00B0F0"/>
              </w:rPr>
            </w:pPr>
            <w:r>
              <w:rPr>
                <w:rFonts w:ascii="Arial" w:eastAsia="Arial" w:hAnsi="Arial" w:cs="Arial"/>
                <w:color w:val="00B0F0"/>
              </w:rPr>
              <w:t>Rehabilitación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4247" w:type="dxa"/>
            <w:gridSpan w:val="1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B0F0"/>
              </w:rPr>
              <w:t xml:space="preserve">Equipamiento 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 w:rsidTr="002E7F16">
        <w:trPr>
          <w:trHeight w:val="440"/>
        </w:trPr>
        <w:tc>
          <w:tcPr>
            <w:tcW w:w="4247" w:type="dxa"/>
            <w:gridSpan w:val="18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382694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B0F0"/>
              </w:rPr>
              <w:t>Programación cultural</w:t>
            </w:r>
          </w:p>
        </w:tc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Desglose presupuestal de las acciones a desarrollar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3826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63"/>
              <w:rPr>
                <w:color w:val="00B0F0"/>
              </w:rPr>
            </w:pPr>
            <w:r>
              <w:rPr>
                <w:rFonts w:ascii="Arial" w:eastAsia="Arial" w:hAnsi="Arial" w:cs="Arial"/>
                <w:color w:val="00B0F0"/>
              </w:rPr>
              <w:t>Anexar presupuesto de rehabilitación y/o equipamiento planteado en moneda nacional en formato libre que contenga la siguiente información: nombre del espacio, nombre de la instancia postulante, clave del concepto, descripción del concepto, unidad (ejemplo: m, m2, m3, pza. kg, etc.), cantidad, precio unitario, importe, subtotal, IVA y total.</w:t>
            </w:r>
          </w:p>
          <w:p w:rsidR="00750F00" w:rsidRDefault="0038269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color w:val="00B0F0"/>
              </w:rPr>
            </w:pPr>
            <w:r>
              <w:rPr>
                <w:rFonts w:ascii="Arial" w:eastAsia="Arial" w:hAnsi="Arial" w:cs="Arial"/>
                <w:color w:val="00B0F0"/>
              </w:rPr>
              <w:t xml:space="preserve">Anexar el presupuesto desglosado de la acción de programación cultural, </w:t>
            </w:r>
            <w:proofErr w:type="gramStart"/>
            <w:r>
              <w:rPr>
                <w:rFonts w:ascii="Arial" w:eastAsia="Arial" w:hAnsi="Arial" w:cs="Arial"/>
                <w:color w:val="00B0F0"/>
              </w:rPr>
              <w:t>mismo</w:t>
            </w:r>
            <w:proofErr w:type="gramEnd"/>
            <w:r>
              <w:rPr>
                <w:rFonts w:ascii="Arial" w:eastAsia="Arial" w:hAnsi="Arial" w:cs="Arial"/>
                <w:color w:val="00B0F0"/>
              </w:rPr>
              <w:t xml:space="preserve"> que deberá estar vinculado con el numeral 11 del presente formato (puede incluir rubros como: compra de materiales, pago de talleristas, honorarios artísticos y gastos de producción).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50F00" w:rsidRDefault="00750F00">
            <w:pPr>
              <w:spacing w:line="360" w:lineRule="auto"/>
              <w:ind w:right="63"/>
              <w:rPr>
                <w:rFonts w:ascii="Arial" w:eastAsia="Arial" w:hAnsi="Arial" w:cs="Arial"/>
              </w:rPr>
            </w:pP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1F3864"/>
          </w:tcPr>
          <w:p w:rsidR="00750F00" w:rsidRDefault="0038269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6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Reporte fotográfico</w:t>
            </w:r>
          </w:p>
        </w:tc>
      </w:tr>
      <w:tr w:rsidR="00750F00">
        <w:trPr>
          <w:trHeight w:val="440"/>
        </w:trPr>
        <w:tc>
          <w:tcPr>
            <w:tcW w:w="10790" w:type="dxa"/>
            <w:gridSpan w:val="42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FFFFFF"/>
          </w:tcPr>
          <w:p w:rsidR="00750F00" w:rsidRDefault="00382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720" w:right="63"/>
              <w:rPr>
                <w:rFonts w:ascii="Arial" w:eastAsia="Arial" w:hAnsi="Arial" w:cs="Arial"/>
                <w:color w:val="00B0F0"/>
              </w:rPr>
            </w:pPr>
            <w:r>
              <w:rPr>
                <w:rFonts w:ascii="Arial" w:eastAsia="Arial" w:hAnsi="Arial" w:cs="Arial"/>
                <w:color w:val="00B0F0"/>
              </w:rPr>
              <w:t>Incluir fotografías que permitan ubicar especialmente el inmueble, e incorporar material fotográfico de interiores y exteriores, y de ser el caso, aquellas que muestren las condiciones de deterioro que se pretendan atender.</w:t>
            </w:r>
          </w:p>
        </w:tc>
      </w:tr>
    </w:tbl>
    <w:p w:rsidR="00750F00" w:rsidRDefault="00750F00">
      <w:pPr>
        <w:jc w:val="center"/>
        <w:rPr>
          <w:rFonts w:ascii="Arial" w:eastAsia="Arial" w:hAnsi="Arial" w:cs="Arial"/>
        </w:rPr>
      </w:pPr>
    </w:p>
    <w:sectPr w:rsidR="00750F00" w:rsidSect="003F2164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2D37"/>
    <w:multiLevelType w:val="multilevel"/>
    <w:tmpl w:val="A0C0705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A79FE"/>
    <w:multiLevelType w:val="multilevel"/>
    <w:tmpl w:val="D1262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74CED"/>
    <w:multiLevelType w:val="multilevel"/>
    <w:tmpl w:val="AD02AE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FCE1413"/>
    <w:multiLevelType w:val="multilevel"/>
    <w:tmpl w:val="B3B23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7065244A"/>
    <w:multiLevelType w:val="multilevel"/>
    <w:tmpl w:val="A48C2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compat/>
  <w:rsids>
    <w:rsidRoot w:val="00750F00"/>
    <w:rsid w:val="00054940"/>
    <w:rsid w:val="000B42D3"/>
    <w:rsid w:val="001114FA"/>
    <w:rsid w:val="001605B1"/>
    <w:rsid w:val="002170DC"/>
    <w:rsid w:val="002D10C8"/>
    <w:rsid w:val="002D5AD2"/>
    <w:rsid w:val="002E7F16"/>
    <w:rsid w:val="00372B85"/>
    <w:rsid w:val="00382299"/>
    <w:rsid w:val="00382694"/>
    <w:rsid w:val="00386F7A"/>
    <w:rsid w:val="003F2164"/>
    <w:rsid w:val="00412132"/>
    <w:rsid w:val="004A426F"/>
    <w:rsid w:val="004A7DE4"/>
    <w:rsid w:val="00560332"/>
    <w:rsid w:val="005951C9"/>
    <w:rsid w:val="005C3CE7"/>
    <w:rsid w:val="00601107"/>
    <w:rsid w:val="00680BE4"/>
    <w:rsid w:val="006A696C"/>
    <w:rsid w:val="00727B22"/>
    <w:rsid w:val="00750F00"/>
    <w:rsid w:val="007751C6"/>
    <w:rsid w:val="00795E10"/>
    <w:rsid w:val="00816D03"/>
    <w:rsid w:val="00877F59"/>
    <w:rsid w:val="008C3A21"/>
    <w:rsid w:val="00956DAD"/>
    <w:rsid w:val="00987FEF"/>
    <w:rsid w:val="00AE5EE4"/>
    <w:rsid w:val="00B92D31"/>
    <w:rsid w:val="00BC15DF"/>
    <w:rsid w:val="00BD2D5E"/>
    <w:rsid w:val="00C916E8"/>
    <w:rsid w:val="00CC2725"/>
    <w:rsid w:val="00CE1B31"/>
    <w:rsid w:val="00D06003"/>
    <w:rsid w:val="00D1183F"/>
    <w:rsid w:val="00DE0132"/>
    <w:rsid w:val="00F9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2164"/>
  </w:style>
  <w:style w:type="paragraph" w:styleId="Ttulo1">
    <w:name w:val="heading 1"/>
    <w:basedOn w:val="Normal"/>
    <w:next w:val="Normal"/>
    <w:rsid w:val="003F21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F21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F21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F216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F216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F21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rsid w:val="003F216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F21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rsid w:val="003F216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entedeprrafopredeter1">
    <w:name w:val="Fuente de párrafo predeter.1"/>
    <w:rsid w:val="00382299"/>
  </w:style>
  <w:style w:type="paragraph" w:customStyle="1" w:styleId="Standard">
    <w:name w:val="Standard"/>
    <w:rsid w:val="0038229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7</Pages>
  <Words>1953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2022-03-16T23:58:00Z</cp:lastPrinted>
  <dcterms:created xsi:type="dcterms:W3CDTF">2022-02-23T23:20:00Z</dcterms:created>
  <dcterms:modified xsi:type="dcterms:W3CDTF">2022-03-17T00:17:00Z</dcterms:modified>
</cp:coreProperties>
</file>