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Pr="00965522" w:rsidRDefault="00965522" w:rsidP="000A5A74">
      <w:pPr>
        <w:spacing w:after="0"/>
        <w:jc w:val="center"/>
        <w:rPr>
          <w:rFonts w:ascii="Tahoma" w:hAnsi="Tahoma" w:cs="Tahoma"/>
          <w:b/>
          <w:sz w:val="56"/>
          <w:szCs w:val="56"/>
        </w:rPr>
      </w:pPr>
      <w:r w:rsidRPr="00965522">
        <w:rPr>
          <w:rFonts w:ascii="Tahoma" w:hAnsi="Tahoma" w:cs="Tahoma"/>
          <w:b/>
          <w:sz w:val="56"/>
          <w:szCs w:val="56"/>
        </w:rPr>
        <w:t xml:space="preserve">DIRECCION DE TRANSPORTE </w:t>
      </w:r>
      <w:proofErr w:type="gramStart"/>
      <w:r w:rsidRPr="00965522">
        <w:rPr>
          <w:rFonts w:ascii="Tahoma" w:hAnsi="Tahoma" w:cs="Tahoma"/>
          <w:b/>
          <w:sz w:val="56"/>
          <w:szCs w:val="56"/>
        </w:rPr>
        <w:t xml:space="preserve">MUNICIPAL </w:t>
      </w:r>
      <w:r w:rsidR="00C421E8">
        <w:rPr>
          <w:rFonts w:ascii="Tahoma" w:hAnsi="Tahoma" w:cs="Tahoma"/>
          <w:b/>
          <w:sz w:val="56"/>
          <w:szCs w:val="56"/>
        </w:rPr>
        <w:t>.</w:t>
      </w:r>
      <w:proofErr w:type="gramEnd"/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A77BAD" w:rsidRDefault="00A77BAD" w:rsidP="000A5A74">
      <w:pPr>
        <w:spacing w:after="0"/>
        <w:jc w:val="center"/>
        <w:rPr>
          <w:b/>
        </w:rPr>
      </w:pPr>
    </w:p>
    <w:p w:rsidR="007741BE" w:rsidRDefault="007741BE" w:rsidP="00965522">
      <w:pPr>
        <w:spacing w:after="0"/>
        <w:rPr>
          <w:b/>
        </w:rPr>
      </w:pPr>
    </w:p>
    <w:p w:rsidR="00965522" w:rsidRDefault="00965522" w:rsidP="00965522">
      <w:pPr>
        <w:spacing w:after="0"/>
        <w:rPr>
          <w:b/>
        </w:rPr>
      </w:pPr>
    </w:p>
    <w:p w:rsidR="00965522" w:rsidRDefault="00965522" w:rsidP="00965522">
      <w:pPr>
        <w:spacing w:after="0"/>
        <w:rPr>
          <w:b/>
        </w:rPr>
      </w:pPr>
    </w:p>
    <w:p w:rsidR="007741BE" w:rsidRDefault="007741BE" w:rsidP="000A5A74">
      <w:pPr>
        <w:spacing w:after="0"/>
        <w:jc w:val="center"/>
        <w:rPr>
          <w:b/>
        </w:rPr>
      </w:pPr>
    </w:p>
    <w:p w:rsidR="002F386C" w:rsidRPr="00A77BAD" w:rsidRDefault="00EA2A16" w:rsidP="000A5A7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PLAN DE TRABAJO 2021-2024</w:t>
      </w:r>
      <w:r w:rsidR="002F386C" w:rsidRPr="00A77BAD">
        <w:rPr>
          <w:b/>
          <w:sz w:val="24"/>
        </w:rPr>
        <w:t xml:space="preserve"> ALINEADO AL PROGRAMA DE GOBIERNO</w:t>
      </w:r>
    </w:p>
    <w:p w:rsidR="007741BE" w:rsidRDefault="00D5495D" w:rsidP="00D5495D">
      <w:pPr>
        <w:jc w:val="center"/>
        <w:rPr>
          <w:b/>
        </w:rPr>
      </w:pPr>
      <w:r>
        <w:rPr>
          <w:b/>
          <w:sz w:val="24"/>
        </w:rPr>
        <w:t>DIRECCION DE TRANSPORTE MUNICIPAL.</w:t>
      </w:r>
    </w:p>
    <w:p w:rsidR="00A77BAD" w:rsidRDefault="00A77BAD" w:rsidP="007741BE">
      <w:pPr>
        <w:rPr>
          <w:b/>
        </w:rPr>
      </w:pPr>
    </w:p>
    <w:p w:rsidR="007741BE" w:rsidRPr="00352FE4" w:rsidRDefault="007741BE" w:rsidP="007741BE">
      <w:pPr>
        <w:rPr>
          <w:rFonts w:ascii="Arial" w:hAnsi="Arial" w:cs="Arial"/>
          <w:b/>
          <w:sz w:val="20"/>
          <w:szCs w:val="20"/>
        </w:rPr>
      </w:pPr>
      <w:r w:rsidRPr="00352FE4">
        <w:rPr>
          <w:rFonts w:ascii="Arial" w:hAnsi="Arial" w:cs="Arial"/>
          <w:b/>
          <w:sz w:val="20"/>
          <w:szCs w:val="20"/>
        </w:rPr>
        <w:t>INTRODUCCIÓN</w:t>
      </w:r>
    </w:p>
    <w:p w:rsidR="007741BE" w:rsidRPr="00352FE4" w:rsidRDefault="00D5495D" w:rsidP="00352FE4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352FE4">
        <w:rPr>
          <w:rFonts w:ascii="Arial" w:hAnsi="Arial" w:cs="Arial"/>
          <w:sz w:val="20"/>
          <w:szCs w:val="20"/>
        </w:rPr>
        <w:t xml:space="preserve">El presente plan de trabajo tiene como finalidad plasmar las actividades y tareas que se llevaran a cabo para poder alcanzar metas y objetivos específicos, calendarizando dichas actividades para poder medir el avance de cada una de ellas. </w:t>
      </w:r>
    </w:p>
    <w:p w:rsidR="002F386C" w:rsidRDefault="002F386C">
      <w:pPr>
        <w:rPr>
          <w:rFonts w:ascii="Arial" w:hAnsi="Arial" w:cs="Arial"/>
          <w:sz w:val="20"/>
          <w:szCs w:val="20"/>
        </w:rPr>
      </w:pPr>
    </w:p>
    <w:p w:rsidR="00EA2A16" w:rsidRDefault="00EA2A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OBJETO.</w:t>
      </w:r>
    </w:p>
    <w:p w:rsidR="00EA2A16" w:rsidRDefault="00EA2A16">
      <w:r>
        <w:t xml:space="preserve">Reglamento de Transporte Municipal de San Francisco del Rincón, </w:t>
      </w:r>
      <w:proofErr w:type="spellStart"/>
      <w:r>
        <w:t>Gto</w:t>
      </w:r>
      <w:proofErr w:type="spellEnd"/>
      <w:r>
        <w:t>.</w:t>
      </w:r>
    </w:p>
    <w:p w:rsidR="00EA2A16" w:rsidRDefault="00EA2A16">
      <w:r>
        <w:t>El Reglamento es de orden público, interés social, de observancia general y obligatoria en el Municipio de San Francisco del Rincón, Guanajuato y tiene por objeto establecer las normas para la planeación, organización, operación, administración y control del servicio público de transporte urbano y suburbano.</w:t>
      </w:r>
    </w:p>
    <w:p w:rsidR="00EA2A16" w:rsidRDefault="00EA2A16">
      <w:r>
        <w:t xml:space="preserve">La aplicación del presente Reglamento, corresponde a: I. El Ayuntamiento; II. El Presidente Municipal; III. EL Secretario del H. Ayuntamiento; IV. Tesorero Municipal; V. Director de Transporte; y, VI. El personal de la Dirección que cuente con facultades de decisión, mando o inspección. </w:t>
      </w:r>
    </w:p>
    <w:p w:rsidR="00EA2A16" w:rsidRDefault="00EA2A16"/>
    <w:p w:rsidR="00EA2A16" w:rsidRDefault="00EA2A16">
      <w:r>
        <w:t>SERVIVICIO.</w:t>
      </w:r>
    </w:p>
    <w:p w:rsidR="00D41A72" w:rsidRDefault="00D41A72" w:rsidP="00EA2A1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MX"/>
        </w:rPr>
      </w:pPr>
      <w:r>
        <w:rPr>
          <w:rFonts w:ascii="Arial" w:eastAsia="Times New Roman" w:hAnsi="Arial" w:cs="Arial"/>
          <w:sz w:val="25"/>
          <w:szCs w:val="25"/>
          <w:lang w:eastAsia="es-MX"/>
        </w:rPr>
        <w:t xml:space="preserve">Nos regula la Ley de Movilidad del Estado de </w:t>
      </w:r>
      <w:proofErr w:type="spellStart"/>
      <w:r>
        <w:rPr>
          <w:rFonts w:ascii="Arial" w:eastAsia="Times New Roman" w:hAnsi="Arial" w:cs="Arial"/>
          <w:sz w:val="25"/>
          <w:szCs w:val="25"/>
          <w:lang w:eastAsia="es-MX"/>
        </w:rPr>
        <w:t>Guanajuayo</w:t>
      </w:r>
      <w:proofErr w:type="spellEnd"/>
      <w:r>
        <w:rPr>
          <w:rFonts w:ascii="Arial" w:eastAsia="Times New Roman" w:hAnsi="Arial" w:cs="Arial"/>
          <w:sz w:val="25"/>
          <w:szCs w:val="25"/>
          <w:lang w:eastAsia="es-MX"/>
        </w:rPr>
        <w:t xml:space="preserve"> y sus </w:t>
      </w:r>
      <w:proofErr w:type="gramStart"/>
      <w:r>
        <w:rPr>
          <w:rFonts w:ascii="Arial" w:eastAsia="Times New Roman" w:hAnsi="Arial" w:cs="Arial"/>
          <w:sz w:val="25"/>
          <w:szCs w:val="25"/>
          <w:lang w:eastAsia="es-MX"/>
        </w:rPr>
        <w:t>municipios .</w:t>
      </w:r>
      <w:proofErr w:type="gramEnd"/>
    </w:p>
    <w:p w:rsidR="00EA2A16" w:rsidRPr="00EA2A16" w:rsidRDefault="00EA2A16" w:rsidP="00EA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A16">
        <w:rPr>
          <w:rFonts w:ascii="Arial" w:eastAsia="Times New Roman" w:hAnsi="Arial" w:cs="Arial"/>
          <w:sz w:val="25"/>
          <w:szCs w:val="25"/>
          <w:lang w:eastAsia="es-MX"/>
        </w:rPr>
        <w:t>Autoridades Municipales y sus Facultades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Autoridades municipales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Artículo 31. Son autoridades municipales en materia de movilidad y transporte: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Los ayuntamientos;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II.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Los presidentes municipales; y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III.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Las dependencias u organismos municipales encargados de la movilidad.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Vigilancia del transporte público municipal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Artículo 32. Los ayuntamientos, a través de las dependencias u organismos que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para el efecto designen, están facultados para vigilar y sancionar en el ámbito de su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competencia las infracciones a esta Ley y la reglamentación que de ella se derive.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Atribuciones de los ayuntamientos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Artículo 33. Son atribuciones de los ayuntamientos: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Expedir el reglamento municipal de conformidad con la presente Ley;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lastRenderedPageBreak/>
        <w:t xml:space="preserve">II.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Dictar y aplicar, en cualquier tiempo, cuando así lo requiera el interés público, las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medidas para el cumplimiento de esta Ley y la reglamentación municipal;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III.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Planear, coordinar, evaluar y aprobar los programas en materia de movilidad y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transporte en los términos de las disposiciones legales, los cuales deberán ser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 xml:space="preserve">acordes a las disposiciones y políticas públicas estatales en materia de </w:t>
      </w:r>
      <w:proofErr w:type="spellStart"/>
      <w:r w:rsidRPr="00EA2A16">
        <w:rPr>
          <w:rFonts w:ascii="Arial" w:eastAsia="Times New Roman" w:hAnsi="Arial" w:cs="Arial"/>
          <w:sz w:val="25"/>
          <w:szCs w:val="25"/>
          <w:lang w:eastAsia="es-MX"/>
        </w:rPr>
        <w:t>territorio</w:t>
      </w:r>
      <w:proofErr w:type="gramStart"/>
      <w:r w:rsidRPr="00EA2A16">
        <w:rPr>
          <w:rFonts w:ascii="Arial" w:eastAsia="Times New Roman" w:hAnsi="Arial" w:cs="Arial"/>
          <w:sz w:val="25"/>
          <w:szCs w:val="25"/>
          <w:lang w:eastAsia="es-MX"/>
        </w:rPr>
        <w:t>,planeación</w:t>
      </w:r>
      <w:proofErr w:type="spellEnd"/>
      <w:proofErr w:type="gramEnd"/>
      <w:r w:rsidRPr="00EA2A16">
        <w:rPr>
          <w:rFonts w:ascii="Arial" w:eastAsia="Times New Roman" w:hAnsi="Arial" w:cs="Arial"/>
          <w:sz w:val="25"/>
          <w:szCs w:val="25"/>
          <w:lang w:eastAsia="es-MX"/>
        </w:rPr>
        <w:t>, desarrollo urbano, forestal, medio ambiente, igualdad, no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discriminación y movilidad, en interacción con los diferentes sistemas de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transporte en beneficio del interés público;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IV.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Diseñar y ejecutar, en materia de movilidad urbana no motorizada, programas de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recuperación y habilitación de espacios urbanos para el desplazamiento peatonal y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 xml:space="preserve">la construcción y mantenimiento de infraestructura para </w:t>
      </w:r>
      <w:proofErr w:type="spellStart"/>
      <w:r w:rsidRPr="00EA2A16">
        <w:rPr>
          <w:rFonts w:ascii="Arial" w:eastAsia="Times New Roman" w:hAnsi="Arial" w:cs="Arial"/>
          <w:sz w:val="25"/>
          <w:szCs w:val="25"/>
          <w:lang w:eastAsia="es-MX"/>
        </w:rPr>
        <w:t>ciclovías</w:t>
      </w:r>
      <w:proofErr w:type="spellEnd"/>
      <w:r w:rsidRPr="00EA2A16">
        <w:rPr>
          <w:rFonts w:ascii="Arial" w:eastAsia="Times New Roman" w:hAnsi="Arial" w:cs="Arial"/>
          <w:sz w:val="25"/>
          <w:szCs w:val="25"/>
          <w:lang w:eastAsia="es-MX"/>
        </w:rPr>
        <w:t xml:space="preserve"> en los términos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de esta Ley;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V.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Llevar el registro de las concesiones y permisos del servicio público de transporte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a efecto de dar certidumbre jurídica a los usuarios, concesionarios y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permisionarios;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VI.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Otorgar, revocar y suspender las concesiones y permisos del servicio público de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transporte conforme a la presente Ley y el reglamento municipal correspondiente;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VII.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Tramitar y resolver los recursos administrativos en materia de movilidad y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transporte;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VIII.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 xml:space="preserve">Establecer la tarifa de los servicios públicos de transporte, en los términos de </w:t>
      </w:r>
      <w:proofErr w:type="spellStart"/>
      <w:r w:rsidRPr="00EA2A16">
        <w:rPr>
          <w:rFonts w:ascii="Arial" w:eastAsia="Times New Roman" w:hAnsi="Arial" w:cs="Arial"/>
          <w:sz w:val="25"/>
          <w:szCs w:val="25"/>
          <w:lang w:eastAsia="es-MX"/>
        </w:rPr>
        <w:t>estaLey</w:t>
      </w:r>
      <w:proofErr w:type="spellEnd"/>
      <w:r w:rsidRPr="00EA2A16">
        <w:rPr>
          <w:rFonts w:ascii="Arial" w:eastAsia="Times New Roman" w:hAnsi="Arial" w:cs="Arial"/>
          <w:sz w:val="25"/>
          <w:szCs w:val="25"/>
          <w:lang w:eastAsia="es-MX"/>
        </w:rPr>
        <w:t>;</w:t>
      </w:r>
    </w:p>
    <w:p w:rsidR="00EA2A16" w:rsidRPr="00EA2A16" w:rsidRDefault="00EA2A16" w:rsidP="00EA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IX.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Elaborar e implementar, a través de la unidad administrativa que determine, el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Programa de Movilidad y Transporte Municipal en estricto apego y concordancia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con el Programa Estatal de Movilidad;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X.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Proveer en el ámbito de su competencia que la vialidad, la infraestructura vial y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peatonal, servicios y elementos inherentes o incorporados a ella, se utilicen en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forma adecuada conforme a su naturaleza, coordinándose en su caso, con las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áreas correspondientes para lograr este objetivo;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XI.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Realizar todas aquellas acciones tendientes a que el servicio público de transporte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de competencia municipal, se proporcione con calidad, garantizando la seguridad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de los usuarios del servicio, peatones, usuarios de la vialidad y los derechos de los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permisionarios y concesionarios; en su caso, en coordinación con el Estado;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XII.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Ordenar la realización de los estudios necesarios para la creación y modificación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de las vialidades, de acuerdo con las necesidades y las condiciones impuestas por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el Programa de Movilidad y Transporte Municipal, en los que se brindará prioridad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a peatones, ciclistas y usuarios de transporte de pasajeros;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XIII.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Regular, programar, orientar, organizar, controlar, aprobar y en su caso modificar,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la prestación de los servicios públicos de transporte de competencia municipal;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lastRenderedPageBreak/>
        <w:t xml:space="preserve">XIV.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Promover, impulsar y fomentar los sistemas de transporte público, de eficiencia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energética y aquel que utilice combustibles que tengan un menor impacto en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generación de emisiones de contaminantes atmosféricos y de gases de efecto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invernadero, así como medios y modos de transporte alterno;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XV.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Garantizar la accesibilidad y el servicio público de transporte de personas de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 xml:space="preserve">competencia municipal, para personas con discapacidad o movilidad </w:t>
      </w:r>
      <w:proofErr w:type="spellStart"/>
      <w:r w:rsidRPr="00EA2A16">
        <w:rPr>
          <w:rFonts w:ascii="Arial" w:eastAsia="Times New Roman" w:hAnsi="Arial" w:cs="Arial"/>
          <w:sz w:val="25"/>
          <w:szCs w:val="25"/>
          <w:lang w:eastAsia="es-MX"/>
        </w:rPr>
        <w:t>reducida,mujeres</w:t>
      </w:r>
      <w:proofErr w:type="spellEnd"/>
      <w:r w:rsidRPr="00EA2A16">
        <w:rPr>
          <w:rFonts w:ascii="Arial" w:eastAsia="Times New Roman" w:hAnsi="Arial" w:cs="Arial"/>
          <w:sz w:val="25"/>
          <w:szCs w:val="25"/>
          <w:lang w:eastAsia="es-MX"/>
        </w:rPr>
        <w:t>, personas adultas mayores, niñas y niños, privilegiando el derecho de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estos grupos a contar con medios de transporte acordes a sus necesidades;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XVI.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Promover créditos y facilidades administrativas en la obtención e implementación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de aditamentos, nueva tecnología y apoyos técnicos para las adecuaciones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necesarias a las diversas unidades de transporte público de competencia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municipal para cumplir con la normatividad en materia de movilidad;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XVII.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Coordinar las acciones que en materia de protección al medio ambiente, la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reducción de contaminantes atmosféricos y de gases de efecto invernadero, lleve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a cabo el municipio, en relación con la movilidad y la prestación del servicio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público y especial de transporte, y el particular, en el ámbito de su competencia;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XVIII.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Dictar los acuerdos necesarios para la conservación, mantenimiento y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renovación del parque vehicular, destinado a la prestación del servicio público de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transporte de su competencia, implementando las medidas adecuadas para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mantener en buen estado la infraestructura utilizada para tal fin;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XIX.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Instrumentar en coordinación con el Estado y otros municipios, programas y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campañas de educación peatonal, vial y cortesía urbana, encaminados a la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prevención de accidentes, así como de protección al medio ambiente;</w:t>
      </w:r>
    </w:p>
    <w:p w:rsidR="00EA2A16" w:rsidRPr="00EA2A16" w:rsidRDefault="00EA2A16" w:rsidP="00EA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XX.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Promover que las actuales vialidades y los nuevos desarrollos urbanos cuenten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 xml:space="preserve">con </w:t>
      </w:r>
      <w:proofErr w:type="spellStart"/>
      <w:r w:rsidRPr="00EA2A16">
        <w:rPr>
          <w:rFonts w:ascii="Arial" w:eastAsia="Times New Roman" w:hAnsi="Arial" w:cs="Arial"/>
          <w:sz w:val="25"/>
          <w:szCs w:val="25"/>
          <w:lang w:eastAsia="es-MX"/>
        </w:rPr>
        <w:t>ciclovías</w:t>
      </w:r>
      <w:proofErr w:type="spellEnd"/>
      <w:r w:rsidRPr="00EA2A16">
        <w:rPr>
          <w:rFonts w:ascii="Arial" w:eastAsia="Times New Roman" w:hAnsi="Arial" w:cs="Arial"/>
          <w:sz w:val="25"/>
          <w:szCs w:val="25"/>
          <w:lang w:eastAsia="es-MX"/>
        </w:rPr>
        <w:t>, accesibilidad universal, estacionamientos para bicicletas, a fin de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fomentar el uso de transporte no contaminante; sin perjuicio de las acciones que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deban ejecutarse en coordinación con el Estado y con otros municipios; y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XXI.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Las demás que les confiere esta Ley, su reglamento municipal y demás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normatividad aplicable.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Requisitos mínimos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Artículo 34. Las facultades y obligaciones de las autoridades municipales en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materia de movilidad y transporte, se precisarán en los reglamentos respectivos,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debiendo establecer como mínimo lo siguiente: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Autorización de horarios para la circulación de vehículos de carga, así como la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determinación de zonas de descarga; y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2A16">
        <w:rPr>
          <w:rFonts w:ascii="Arial" w:eastAsia="Times New Roman" w:hAnsi="Arial" w:cs="Arial"/>
          <w:sz w:val="28"/>
          <w:szCs w:val="28"/>
          <w:lang w:eastAsia="es-MX"/>
        </w:rPr>
        <w:t xml:space="preserve">II.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Autorización de circulación respecto a las vías para la conducción de transporte y</w:t>
      </w:r>
      <w:r w:rsidR="00D4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EA2A16">
        <w:rPr>
          <w:rFonts w:ascii="Arial" w:eastAsia="Times New Roman" w:hAnsi="Arial" w:cs="Arial"/>
          <w:sz w:val="25"/>
          <w:szCs w:val="25"/>
          <w:lang w:eastAsia="es-MX"/>
        </w:rPr>
        <w:t>carga, respecto a las medidas y peso.</w:t>
      </w:r>
      <w:r w:rsidRPr="00EA2A1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EA2A16" w:rsidRDefault="00EA2A16">
      <w:pPr>
        <w:rPr>
          <w:rFonts w:ascii="Arial" w:hAnsi="Arial" w:cs="Arial"/>
          <w:sz w:val="20"/>
          <w:szCs w:val="20"/>
        </w:rPr>
      </w:pPr>
    </w:p>
    <w:p w:rsidR="00146763" w:rsidRPr="00352FE4" w:rsidRDefault="0014676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46763" w:rsidRPr="00352F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DE" w:rsidRDefault="008856DE" w:rsidP="007A16DB">
      <w:pPr>
        <w:spacing w:after="0" w:line="240" w:lineRule="auto"/>
      </w:pPr>
      <w:r>
        <w:separator/>
      </w:r>
    </w:p>
  </w:endnote>
  <w:endnote w:type="continuationSeparator" w:id="0">
    <w:p w:rsidR="008856DE" w:rsidRDefault="008856DE" w:rsidP="007A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DE" w:rsidRDefault="008856DE" w:rsidP="007A16DB">
      <w:pPr>
        <w:spacing w:after="0" w:line="240" w:lineRule="auto"/>
      </w:pPr>
      <w:r>
        <w:separator/>
      </w:r>
    </w:p>
  </w:footnote>
  <w:footnote w:type="continuationSeparator" w:id="0">
    <w:p w:rsidR="008856DE" w:rsidRDefault="008856DE" w:rsidP="007A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FF0"/>
    <w:multiLevelType w:val="hybridMultilevel"/>
    <w:tmpl w:val="0A746E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6A33"/>
    <w:multiLevelType w:val="hybridMultilevel"/>
    <w:tmpl w:val="D9C4C23E"/>
    <w:lvl w:ilvl="0" w:tplc="50F8B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C1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6F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AF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E2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6C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89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64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07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1721DF"/>
    <w:multiLevelType w:val="hybridMultilevel"/>
    <w:tmpl w:val="5C9C3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346B6"/>
    <w:multiLevelType w:val="hybridMultilevel"/>
    <w:tmpl w:val="043A78D6"/>
    <w:lvl w:ilvl="0" w:tplc="35B25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169F"/>
    <w:multiLevelType w:val="hybridMultilevel"/>
    <w:tmpl w:val="FA902C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F038D"/>
    <w:multiLevelType w:val="multilevel"/>
    <w:tmpl w:val="EB2A5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238731C"/>
    <w:multiLevelType w:val="hybridMultilevel"/>
    <w:tmpl w:val="A440A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016A0"/>
    <w:multiLevelType w:val="hybridMultilevel"/>
    <w:tmpl w:val="1550ED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04F73"/>
    <w:multiLevelType w:val="hybridMultilevel"/>
    <w:tmpl w:val="4586B9A2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2082705"/>
    <w:multiLevelType w:val="hybridMultilevel"/>
    <w:tmpl w:val="50BC90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864ED"/>
    <w:multiLevelType w:val="hybridMultilevel"/>
    <w:tmpl w:val="647EAB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37A8B"/>
    <w:multiLevelType w:val="hybridMultilevel"/>
    <w:tmpl w:val="DA4E6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7038A"/>
    <w:multiLevelType w:val="hybridMultilevel"/>
    <w:tmpl w:val="EE56E3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A5406"/>
    <w:multiLevelType w:val="hybridMultilevel"/>
    <w:tmpl w:val="5CB863E8"/>
    <w:lvl w:ilvl="0" w:tplc="553E9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60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6F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01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C1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2D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42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8E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9030EEA"/>
    <w:multiLevelType w:val="hybridMultilevel"/>
    <w:tmpl w:val="D870D3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72FE3"/>
    <w:multiLevelType w:val="hybridMultilevel"/>
    <w:tmpl w:val="AE9406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44860"/>
    <w:multiLevelType w:val="hybridMultilevel"/>
    <w:tmpl w:val="8BD0349E"/>
    <w:lvl w:ilvl="0" w:tplc="F77C0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24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A0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EB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A6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83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2D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2E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FDD7735"/>
    <w:multiLevelType w:val="hybridMultilevel"/>
    <w:tmpl w:val="1D0CACB0"/>
    <w:lvl w:ilvl="0" w:tplc="902E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EE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87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EA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21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2C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06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0B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64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23C622E"/>
    <w:multiLevelType w:val="hybridMultilevel"/>
    <w:tmpl w:val="790C50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908DE"/>
    <w:multiLevelType w:val="hybridMultilevel"/>
    <w:tmpl w:val="B284112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07054E"/>
    <w:multiLevelType w:val="hybridMultilevel"/>
    <w:tmpl w:val="C1E29C72"/>
    <w:lvl w:ilvl="0" w:tplc="67CA3B0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20"/>
  </w:num>
  <w:num w:numId="11">
    <w:abstractNumId w:val="3"/>
  </w:num>
  <w:num w:numId="12">
    <w:abstractNumId w:val="7"/>
  </w:num>
  <w:num w:numId="13">
    <w:abstractNumId w:val="10"/>
  </w:num>
  <w:num w:numId="14">
    <w:abstractNumId w:val="15"/>
  </w:num>
  <w:num w:numId="15">
    <w:abstractNumId w:val="11"/>
  </w:num>
  <w:num w:numId="16">
    <w:abstractNumId w:val="9"/>
  </w:num>
  <w:num w:numId="17">
    <w:abstractNumId w:val="18"/>
  </w:num>
  <w:num w:numId="18">
    <w:abstractNumId w:val="4"/>
  </w:num>
  <w:num w:numId="19">
    <w:abstractNumId w:val="12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6C"/>
    <w:rsid w:val="0002378A"/>
    <w:rsid w:val="000449CD"/>
    <w:rsid w:val="00045B4D"/>
    <w:rsid w:val="00056525"/>
    <w:rsid w:val="000636C0"/>
    <w:rsid w:val="00074A90"/>
    <w:rsid w:val="000A5A74"/>
    <w:rsid w:val="00101001"/>
    <w:rsid w:val="001017A9"/>
    <w:rsid w:val="001029B3"/>
    <w:rsid w:val="00107FC1"/>
    <w:rsid w:val="001144D2"/>
    <w:rsid w:val="001208FD"/>
    <w:rsid w:val="00121D0D"/>
    <w:rsid w:val="00143E5B"/>
    <w:rsid w:val="00146763"/>
    <w:rsid w:val="00152920"/>
    <w:rsid w:val="001723BE"/>
    <w:rsid w:val="0018748F"/>
    <w:rsid w:val="00190949"/>
    <w:rsid w:val="0019774E"/>
    <w:rsid w:val="002226EC"/>
    <w:rsid w:val="00230B80"/>
    <w:rsid w:val="00242801"/>
    <w:rsid w:val="00265E53"/>
    <w:rsid w:val="00267F2B"/>
    <w:rsid w:val="00281683"/>
    <w:rsid w:val="002830DF"/>
    <w:rsid w:val="002A6B96"/>
    <w:rsid w:val="002C0794"/>
    <w:rsid w:val="002D1FFF"/>
    <w:rsid w:val="002F0594"/>
    <w:rsid w:val="002F386C"/>
    <w:rsid w:val="003034E2"/>
    <w:rsid w:val="003135B7"/>
    <w:rsid w:val="003230C6"/>
    <w:rsid w:val="00326644"/>
    <w:rsid w:val="00332B30"/>
    <w:rsid w:val="00352FE4"/>
    <w:rsid w:val="00357202"/>
    <w:rsid w:val="00366C60"/>
    <w:rsid w:val="00376B2C"/>
    <w:rsid w:val="00396307"/>
    <w:rsid w:val="003A2C03"/>
    <w:rsid w:val="003C3172"/>
    <w:rsid w:val="0040596E"/>
    <w:rsid w:val="004207F1"/>
    <w:rsid w:val="00444557"/>
    <w:rsid w:val="00493338"/>
    <w:rsid w:val="004B4D34"/>
    <w:rsid w:val="004F46A0"/>
    <w:rsid w:val="004F4B64"/>
    <w:rsid w:val="005144CE"/>
    <w:rsid w:val="00526FE7"/>
    <w:rsid w:val="00550289"/>
    <w:rsid w:val="00552951"/>
    <w:rsid w:val="005A1F8E"/>
    <w:rsid w:val="005B3A84"/>
    <w:rsid w:val="005B5C4C"/>
    <w:rsid w:val="005D1C7A"/>
    <w:rsid w:val="005D5F80"/>
    <w:rsid w:val="00631071"/>
    <w:rsid w:val="00633EB2"/>
    <w:rsid w:val="006345E3"/>
    <w:rsid w:val="00643D6C"/>
    <w:rsid w:val="00647FD5"/>
    <w:rsid w:val="00650121"/>
    <w:rsid w:val="00655014"/>
    <w:rsid w:val="0066711B"/>
    <w:rsid w:val="00682A89"/>
    <w:rsid w:val="0068314E"/>
    <w:rsid w:val="00692A4F"/>
    <w:rsid w:val="006A6AF0"/>
    <w:rsid w:val="006B193D"/>
    <w:rsid w:val="006B1C21"/>
    <w:rsid w:val="006C40E6"/>
    <w:rsid w:val="007143B2"/>
    <w:rsid w:val="007559C9"/>
    <w:rsid w:val="007741BE"/>
    <w:rsid w:val="007A16DB"/>
    <w:rsid w:val="007B695D"/>
    <w:rsid w:val="007D0958"/>
    <w:rsid w:val="007E517A"/>
    <w:rsid w:val="00837C05"/>
    <w:rsid w:val="00844F40"/>
    <w:rsid w:val="00863A81"/>
    <w:rsid w:val="008856DE"/>
    <w:rsid w:val="008917FE"/>
    <w:rsid w:val="008C738F"/>
    <w:rsid w:val="008D1C8B"/>
    <w:rsid w:val="008D6A76"/>
    <w:rsid w:val="00904948"/>
    <w:rsid w:val="009241EE"/>
    <w:rsid w:val="00932609"/>
    <w:rsid w:val="00951951"/>
    <w:rsid w:val="00965522"/>
    <w:rsid w:val="00977F52"/>
    <w:rsid w:val="009A10FA"/>
    <w:rsid w:val="009B2819"/>
    <w:rsid w:val="009B29B0"/>
    <w:rsid w:val="009D4D10"/>
    <w:rsid w:val="00A00083"/>
    <w:rsid w:val="00A067F7"/>
    <w:rsid w:val="00A21F09"/>
    <w:rsid w:val="00A3544C"/>
    <w:rsid w:val="00A77BAD"/>
    <w:rsid w:val="00A91FE8"/>
    <w:rsid w:val="00AB0484"/>
    <w:rsid w:val="00AC7DC6"/>
    <w:rsid w:val="00AF4091"/>
    <w:rsid w:val="00B05890"/>
    <w:rsid w:val="00B12216"/>
    <w:rsid w:val="00B314BD"/>
    <w:rsid w:val="00B64DA1"/>
    <w:rsid w:val="00B775E8"/>
    <w:rsid w:val="00B95EBC"/>
    <w:rsid w:val="00BB6E6A"/>
    <w:rsid w:val="00BD22A4"/>
    <w:rsid w:val="00BD2DEB"/>
    <w:rsid w:val="00BF257E"/>
    <w:rsid w:val="00C1243A"/>
    <w:rsid w:val="00C27DB9"/>
    <w:rsid w:val="00C37DEA"/>
    <w:rsid w:val="00C421E8"/>
    <w:rsid w:val="00C75D82"/>
    <w:rsid w:val="00CA10E3"/>
    <w:rsid w:val="00CE2A9A"/>
    <w:rsid w:val="00CF105D"/>
    <w:rsid w:val="00CF5F9A"/>
    <w:rsid w:val="00D07092"/>
    <w:rsid w:val="00D34964"/>
    <w:rsid w:val="00D36A09"/>
    <w:rsid w:val="00D41A72"/>
    <w:rsid w:val="00D46A73"/>
    <w:rsid w:val="00D5495D"/>
    <w:rsid w:val="00D868AD"/>
    <w:rsid w:val="00DB0842"/>
    <w:rsid w:val="00DB442D"/>
    <w:rsid w:val="00DC6FE3"/>
    <w:rsid w:val="00DD1B53"/>
    <w:rsid w:val="00DE022A"/>
    <w:rsid w:val="00E10C0C"/>
    <w:rsid w:val="00E17CF7"/>
    <w:rsid w:val="00E3641B"/>
    <w:rsid w:val="00E809D0"/>
    <w:rsid w:val="00E93EA8"/>
    <w:rsid w:val="00EA2A16"/>
    <w:rsid w:val="00EB5563"/>
    <w:rsid w:val="00EC24AA"/>
    <w:rsid w:val="00EE248D"/>
    <w:rsid w:val="00EE5637"/>
    <w:rsid w:val="00F0074A"/>
    <w:rsid w:val="00F62594"/>
    <w:rsid w:val="00F73FDB"/>
    <w:rsid w:val="00F75671"/>
    <w:rsid w:val="00FD0A84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F38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63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A1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6DB"/>
  </w:style>
  <w:style w:type="paragraph" w:styleId="Piedepgina">
    <w:name w:val="footer"/>
    <w:basedOn w:val="Normal"/>
    <w:link w:val="PiedepginaCar"/>
    <w:uiPriority w:val="99"/>
    <w:unhideWhenUsed/>
    <w:rsid w:val="007A1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6DB"/>
  </w:style>
  <w:style w:type="paragraph" w:styleId="Textonotapie">
    <w:name w:val="footnote text"/>
    <w:basedOn w:val="Normal"/>
    <w:link w:val="TextonotapieCar"/>
    <w:uiPriority w:val="99"/>
    <w:semiHidden/>
    <w:unhideWhenUsed/>
    <w:rsid w:val="0065501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501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5014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1144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44D2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B9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267F2B"/>
  </w:style>
  <w:style w:type="character" w:customStyle="1" w:styleId="markedcontent">
    <w:name w:val="markedcontent"/>
    <w:basedOn w:val="Fuentedeprrafopredeter"/>
    <w:rsid w:val="00EA2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F38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63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A1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6DB"/>
  </w:style>
  <w:style w:type="paragraph" w:styleId="Piedepgina">
    <w:name w:val="footer"/>
    <w:basedOn w:val="Normal"/>
    <w:link w:val="PiedepginaCar"/>
    <w:uiPriority w:val="99"/>
    <w:unhideWhenUsed/>
    <w:rsid w:val="007A1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6DB"/>
  </w:style>
  <w:style w:type="paragraph" w:styleId="Textonotapie">
    <w:name w:val="footnote text"/>
    <w:basedOn w:val="Normal"/>
    <w:link w:val="TextonotapieCar"/>
    <w:uiPriority w:val="99"/>
    <w:semiHidden/>
    <w:unhideWhenUsed/>
    <w:rsid w:val="0065501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501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5014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1144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44D2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B9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267F2B"/>
  </w:style>
  <w:style w:type="character" w:customStyle="1" w:styleId="markedcontent">
    <w:name w:val="markedcontent"/>
    <w:basedOn w:val="Fuentedeprrafopredeter"/>
    <w:rsid w:val="00EA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BFF2-01C7-485C-9188-93000C4C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1113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ImplanSFR3</dc:creator>
  <cp:lastModifiedBy>Blanca Araceli Macias</cp:lastModifiedBy>
  <cp:revision>49</cp:revision>
  <dcterms:created xsi:type="dcterms:W3CDTF">2019-03-21T17:43:00Z</dcterms:created>
  <dcterms:modified xsi:type="dcterms:W3CDTF">2022-01-03T16:07:00Z</dcterms:modified>
</cp:coreProperties>
</file>