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08DC" w14:textId="77777777" w:rsidR="00E06C49" w:rsidRPr="005F440B" w:rsidRDefault="00E06C49" w:rsidP="005F440B">
      <w:pPr>
        <w:spacing w:after="0" w:line="240" w:lineRule="auto"/>
        <w:jc w:val="center"/>
        <w:rPr>
          <w:rFonts w:ascii="Arial Narrow" w:eastAsia="Arial" w:hAnsi="Arial Narrow" w:cs="Arial"/>
          <w:b/>
          <w:sz w:val="26"/>
          <w:szCs w:val="26"/>
        </w:rPr>
      </w:pPr>
    </w:p>
    <w:p w14:paraId="7733A514" w14:textId="3325952F" w:rsidR="00E06C49" w:rsidRPr="00C06958" w:rsidRDefault="00E06C49" w:rsidP="005F440B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</w:tabs>
        <w:spacing w:after="0" w:line="240" w:lineRule="auto"/>
        <w:jc w:val="both"/>
        <w:rPr>
          <w:rFonts w:ascii="Arial Narrow" w:eastAsia="Arial" w:hAnsi="Arial Narrow" w:cs="Arial"/>
          <w:b/>
          <w:sz w:val="28"/>
          <w:szCs w:val="28"/>
        </w:rPr>
      </w:pPr>
      <w:r w:rsidRPr="00C06958">
        <w:rPr>
          <w:rFonts w:ascii="Arial Narrow" w:eastAsia="Arial" w:hAnsi="Arial Narrow" w:cs="Arial"/>
          <w:b/>
          <w:sz w:val="28"/>
          <w:szCs w:val="28"/>
        </w:rPr>
        <w:t>OBJETIVO GENERAL</w:t>
      </w:r>
    </w:p>
    <w:p w14:paraId="01F7022D" w14:textId="7C1B2F31" w:rsidR="00E06C49" w:rsidRPr="005F440B" w:rsidRDefault="00E06C49" w:rsidP="005F440B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</w:tabs>
        <w:spacing w:after="0" w:line="240" w:lineRule="auto"/>
        <w:jc w:val="both"/>
        <w:rPr>
          <w:rFonts w:ascii="Arial Narrow" w:eastAsia="Arial" w:hAnsi="Arial Narrow" w:cs="Arial"/>
          <w:b/>
          <w:sz w:val="26"/>
          <w:szCs w:val="26"/>
        </w:rPr>
      </w:pPr>
    </w:p>
    <w:p w14:paraId="1350F0DD" w14:textId="05693A8B" w:rsidR="00E06C49" w:rsidRPr="005F440B" w:rsidRDefault="003208F3" w:rsidP="005F440B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</w:tabs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  <w:r w:rsidRPr="005F440B">
        <w:rPr>
          <w:rFonts w:ascii="Arial Narrow" w:hAnsi="Arial Narrow"/>
          <w:sz w:val="26"/>
          <w:szCs w:val="26"/>
        </w:rPr>
        <w:t xml:space="preserve">Brindar asesoría legal, emitiendo los documentos, dictámenes y opiniones que sean requeridos, por las dependencias y entidades de la administración pública municipal, así como dirigir y atender los procesos judiciales y administrativos en que tenga interés o tome parte la autoridad municipal, </w:t>
      </w:r>
      <w:r w:rsidR="00BC378B">
        <w:rPr>
          <w:rFonts w:ascii="Arial Narrow" w:hAnsi="Arial Narrow"/>
          <w:sz w:val="26"/>
          <w:szCs w:val="26"/>
        </w:rPr>
        <w:t>en acatamiento de las disposiciones normativas aplicables,</w:t>
      </w:r>
      <w:r w:rsidRPr="005F440B">
        <w:rPr>
          <w:rFonts w:ascii="Arial Narrow" w:hAnsi="Arial Narrow"/>
          <w:sz w:val="26"/>
          <w:szCs w:val="26"/>
        </w:rPr>
        <w:t xml:space="preserve"> con un enfoque garante de los derechos humanos de los </w:t>
      </w:r>
      <w:r w:rsidR="00E06C49" w:rsidRPr="005F440B">
        <w:rPr>
          <w:rFonts w:ascii="Arial Narrow" w:eastAsia="Arial" w:hAnsi="Arial Narrow" w:cs="Arial"/>
          <w:sz w:val="26"/>
          <w:szCs w:val="26"/>
        </w:rPr>
        <w:t>francorrinconenses</w:t>
      </w:r>
      <w:r w:rsidRPr="005F440B">
        <w:rPr>
          <w:rFonts w:ascii="Arial Narrow" w:eastAsia="Arial" w:hAnsi="Arial Narrow" w:cs="Arial"/>
          <w:sz w:val="26"/>
          <w:szCs w:val="26"/>
        </w:rPr>
        <w:t>.</w:t>
      </w:r>
    </w:p>
    <w:p w14:paraId="4DE6D37D" w14:textId="77777777" w:rsidR="005F440B" w:rsidRPr="005F440B" w:rsidRDefault="005F440B" w:rsidP="005F440B">
      <w:pPr>
        <w:pBdr>
          <w:top w:val="nil"/>
          <w:left w:val="nil"/>
          <w:bottom w:val="nil"/>
          <w:right w:val="nil"/>
          <w:between w:val="nil"/>
        </w:pBdr>
        <w:tabs>
          <w:tab w:val="left" w:pos="3005"/>
        </w:tabs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</w:p>
    <w:p w14:paraId="29232C18" w14:textId="77777777" w:rsidR="007006C1" w:rsidRPr="00C06958" w:rsidRDefault="007006C1" w:rsidP="005F440B">
      <w:pPr>
        <w:spacing w:after="0" w:line="240" w:lineRule="auto"/>
        <w:jc w:val="both"/>
        <w:rPr>
          <w:rFonts w:ascii="Arial Narrow" w:hAnsi="Arial Narrow"/>
          <w:b/>
          <w:bCs/>
          <w:sz w:val="26"/>
          <w:szCs w:val="26"/>
          <w:u w:val="single"/>
        </w:rPr>
      </w:pPr>
      <w:r w:rsidRPr="00C06958">
        <w:rPr>
          <w:rFonts w:ascii="Arial Narrow" w:hAnsi="Arial Narrow"/>
          <w:b/>
          <w:bCs/>
          <w:sz w:val="26"/>
          <w:szCs w:val="26"/>
          <w:u w:val="single"/>
        </w:rPr>
        <w:t>Objetivos Específicos:</w:t>
      </w:r>
    </w:p>
    <w:p w14:paraId="77948777" w14:textId="77777777" w:rsidR="007006C1" w:rsidRPr="005F440B" w:rsidRDefault="007006C1" w:rsidP="005F440B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</w:p>
    <w:p w14:paraId="1E8A1C02" w14:textId="336137F8" w:rsidR="007006C1" w:rsidRPr="005F440B" w:rsidRDefault="007006C1" w:rsidP="005F440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 w:rsidRPr="005F440B">
        <w:rPr>
          <w:rFonts w:ascii="Arial Narrow" w:hAnsi="Arial Narrow"/>
          <w:sz w:val="26"/>
          <w:szCs w:val="26"/>
        </w:rPr>
        <w:t>Tener control en cuanto a la emisión y suscripción de documentos inherentes a la actuación de los servidores públicos municipales.</w:t>
      </w:r>
    </w:p>
    <w:p w14:paraId="4BF76F43" w14:textId="17F11AD1" w:rsidR="00F6184B" w:rsidRPr="005F440B" w:rsidRDefault="005F440B" w:rsidP="005F440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</w:t>
      </w:r>
      <w:r w:rsidR="00F6184B" w:rsidRPr="005F440B">
        <w:rPr>
          <w:rFonts w:ascii="Arial Narrow" w:hAnsi="Arial Narrow"/>
          <w:sz w:val="26"/>
          <w:szCs w:val="26"/>
        </w:rPr>
        <w:t xml:space="preserve">esolución </w:t>
      </w:r>
      <w:r>
        <w:rPr>
          <w:rFonts w:ascii="Arial Narrow" w:hAnsi="Arial Narrow"/>
          <w:sz w:val="26"/>
          <w:szCs w:val="26"/>
        </w:rPr>
        <w:t>de</w:t>
      </w:r>
      <w:r w:rsidR="00F6184B" w:rsidRPr="005F440B">
        <w:rPr>
          <w:rFonts w:ascii="Arial Narrow" w:hAnsi="Arial Narrow"/>
          <w:sz w:val="26"/>
          <w:szCs w:val="26"/>
        </w:rPr>
        <w:t xml:space="preserve"> los procesos jurisdiccionales en los que la autoridad municipal sea parte, con cualquier carácter.</w:t>
      </w:r>
    </w:p>
    <w:p w14:paraId="6F34D679" w14:textId="29187262" w:rsidR="007006C1" w:rsidRDefault="005F440B" w:rsidP="004939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  <w:r w:rsidRPr="005F440B">
        <w:rPr>
          <w:rFonts w:ascii="Arial Narrow" w:hAnsi="Arial Narrow"/>
          <w:sz w:val="26"/>
          <w:szCs w:val="26"/>
        </w:rPr>
        <w:t xml:space="preserve">Certeza jurídica en la actuación de los servidores públicos municipales en </w:t>
      </w:r>
      <w:r w:rsidR="006973C8" w:rsidRPr="005F440B">
        <w:rPr>
          <w:rFonts w:ascii="Arial Narrow" w:hAnsi="Arial Narrow"/>
          <w:sz w:val="26"/>
          <w:szCs w:val="26"/>
        </w:rPr>
        <w:t>el ejercicio de sus atribuciones legales</w:t>
      </w:r>
      <w:r w:rsidRPr="005F440B">
        <w:rPr>
          <w:rFonts w:ascii="Arial Narrow" w:hAnsi="Arial Narrow"/>
          <w:sz w:val="26"/>
          <w:szCs w:val="26"/>
        </w:rPr>
        <w:t>.</w:t>
      </w:r>
    </w:p>
    <w:p w14:paraId="29E8D612" w14:textId="50D3A630" w:rsidR="005F440B" w:rsidRDefault="005F440B" w:rsidP="004939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  <w:r>
        <w:rPr>
          <w:rFonts w:ascii="Arial Narrow" w:eastAsia="Arial" w:hAnsi="Arial Narrow" w:cs="Arial"/>
          <w:sz w:val="26"/>
          <w:szCs w:val="26"/>
        </w:rPr>
        <w:t xml:space="preserve">Regularización del padrón inmobiliario municipal, mediante la obtención de </w:t>
      </w:r>
      <w:r w:rsidR="00DC008C">
        <w:rPr>
          <w:rFonts w:ascii="Arial Narrow" w:eastAsia="Arial" w:hAnsi="Arial Narrow" w:cs="Arial"/>
          <w:sz w:val="26"/>
          <w:szCs w:val="26"/>
        </w:rPr>
        <w:t>documentos idóneos</w:t>
      </w:r>
      <w:r>
        <w:rPr>
          <w:rFonts w:ascii="Arial Narrow" w:eastAsia="Arial" w:hAnsi="Arial Narrow" w:cs="Arial"/>
          <w:sz w:val="26"/>
          <w:szCs w:val="26"/>
        </w:rPr>
        <w:t xml:space="preserve"> que acrediten la </w:t>
      </w:r>
      <w:r w:rsidR="00DC008C">
        <w:rPr>
          <w:rFonts w:ascii="Arial Narrow" w:eastAsia="Arial" w:hAnsi="Arial Narrow" w:cs="Arial"/>
          <w:sz w:val="26"/>
          <w:szCs w:val="26"/>
        </w:rPr>
        <w:t>titularidad de los derechos de propiedad, reconocidos por la legislación civil.</w:t>
      </w:r>
    </w:p>
    <w:p w14:paraId="6F8137C9" w14:textId="09A49478" w:rsidR="005F440B" w:rsidRDefault="005F440B" w:rsidP="00DC008C">
      <w:p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</w:p>
    <w:p w14:paraId="09E0637D" w14:textId="2AB44238" w:rsidR="00DC008C" w:rsidRPr="00C06958" w:rsidRDefault="00DC008C" w:rsidP="00DC008C">
      <w:pPr>
        <w:spacing w:after="0" w:line="240" w:lineRule="auto"/>
        <w:jc w:val="both"/>
        <w:rPr>
          <w:rFonts w:ascii="Arial Narrow" w:eastAsia="Arial" w:hAnsi="Arial Narrow" w:cs="Arial"/>
          <w:b/>
          <w:bCs/>
          <w:sz w:val="26"/>
          <w:szCs w:val="26"/>
          <w:u w:val="single"/>
        </w:rPr>
      </w:pPr>
      <w:r w:rsidRPr="00C06958">
        <w:rPr>
          <w:rFonts w:ascii="Arial Narrow" w:eastAsia="Arial" w:hAnsi="Arial Narrow" w:cs="Arial"/>
          <w:b/>
          <w:bCs/>
          <w:sz w:val="26"/>
          <w:szCs w:val="26"/>
          <w:u w:val="single"/>
        </w:rPr>
        <w:t xml:space="preserve">Funciones: </w:t>
      </w:r>
    </w:p>
    <w:p w14:paraId="605D1617" w14:textId="77777777" w:rsidR="00DC008C" w:rsidRPr="00DC008C" w:rsidRDefault="00DC008C" w:rsidP="00DC008C">
      <w:pPr>
        <w:spacing w:after="0" w:line="240" w:lineRule="auto"/>
        <w:jc w:val="both"/>
        <w:rPr>
          <w:rFonts w:ascii="Arial Narrow" w:eastAsia="Arial" w:hAnsi="Arial Narrow" w:cs="Arial"/>
          <w:b/>
          <w:bCs/>
          <w:sz w:val="26"/>
          <w:szCs w:val="26"/>
        </w:rPr>
      </w:pPr>
    </w:p>
    <w:p w14:paraId="26DB83AE" w14:textId="3BB5CEF7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>Actuar como órgano de consulta</w:t>
      </w:r>
      <w:r w:rsidR="00DC008C">
        <w:rPr>
          <w:rFonts w:ascii="Arial Narrow" w:eastAsia="Times New Roman" w:hAnsi="Arial Narrow" w:cs="Times New Roman"/>
          <w:sz w:val="26"/>
          <w:szCs w:val="26"/>
        </w:rPr>
        <w:t xml:space="preserve">, </w:t>
      </w:r>
      <w:r w:rsidRPr="005F440B">
        <w:rPr>
          <w:rFonts w:ascii="Arial Narrow" w:eastAsia="Times New Roman" w:hAnsi="Arial Narrow" w:cs="Times New Roman"/>
          <w:sz w:val="26"/>
          <w:szCs w:val="26"/>
        </w:rPr>
        <w:t>estudios e investigaciones jurídicas que requiera el desarrollo del Municipio;</w:t>
      </w:r>
    </w:p>
    <w:p w14:paraId="4E5776B6" w14:textId="523039A4" w:rsid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Asesorar y asistir </w:t>
      </w:r>
      <w:r w:rsidR="00DC008C">
        <w:rPr>
          <w:rFonts w:ascii="Arial Narrow" w:eastAsia="Times New Roman" w:hAnsi="Arial Narrow" w:cs="Times New Roman"/>
          <w:sz w:val="26"/>
          <w:szCs w:val="26"/>
        </w:rPr>
        <w:t>legalmente a las dependencias y entidades municipales</w:t>
      </w: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, cuando </w:t>
      </w:r>
      <w:r w:rsidR="007D05E7">
        <w:rPr>
          <w:rFonts w:ascii="Arial Narrow" w:eastAsia="Times New Roman" w:hAnsi="Arial Narrow" w:cs="Times New Roman"/>
          <w:sz w:val="26"/>
          <w:szCs w:val="26"/>
        </w:rPr>
        <w:t>é</w:t>
      </w:r>
      <w:r w:rsidRPr="005F440B">
        <w:rPr>
          <w:rFonts w:ascii="Arial Narrow" w:eastAsia="Times New Roman" w:hAnsi="Arial Narrow" w:cs="Times New Roman"/>
          <w:sz w:val="26"/>
          <w:szCs w:val="26"/>
        </w:rPr>
        <w:t>st</w:t>
      </w:r>
      <w:r w:rsidR="007D05E7">
        <w:rPr>
          <w:rFonts w:ascii="Arial Narrow" w:eastAsia="Times New Roman" w:hAnsi="Arial Narrow" w:cs="Times New Roman"/>
          <w:sz w:val="26"/>
          <w:szCs w:val="26"/>
        </w:rPr>
        <w:t>a</w:t>
      </w:r>
      <w:r w:rsidRPr="005F440B">
        <w:rPr>
          <w:rFonts w:ascii="Arial Narrow" w:eastAsia="Times New Roman" w:hAnsi="Arial Narrow" w:cs="Times New Roman"/>
          <w:sz w:val="26"/>
          <w:szCs w:val="26"/>
        </w:rPr>
        <w:t>s lo soliciten;</w:t>
      </w:r>
    </w:p>
    <w:p w14:paraId="1F203B12" w14:textId="79192572" w:rsidR="007D05E7" w:rsidRPr="005F440B" w:rsidRDefault="007D05E7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>
        <w:rPr>
          <w:rFonts w:ascii="Arial Narrow" w:eastAsia="Times New Roman" w:hAnsi="Arial Narrow" w:cs="Times New Roman"/>
          <w:sz w:val="26"/>
          <w:szCs w:val="26"/>
        </w:rPr>
        <w:t xml:space="preserve">Orientar a la ciudadanía y en su caso canalizarla ante las distintas instancias gubernamentales para la resolución de </w:t>
      </w:r>
      <w:r w:rsidR="007A410F">
        <w:rPr>
          <w:rFonts w:ascii="Arial Narrow" w:eastAsia="Times New Roman" w:hAnsi="Arial Narrow" w:cs="Times New Roman"/>
          <w:sz w:val="26"/>
          <w:szCs w:val="26"/>
        </w:rPr>
        <w:t>conflictos particulares.</w:t>
      </w:r>
    </w:p>
    <w:p w14:paraId="0C720F6B" w14:textId="6A813296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Asesorar, revisar y elaborar convenios y contratos, así como de todo tipo de actos jurídicos en que intervenga el Ayuntamiento y las diversas </w:t>
      </w:r>
      <w:r w:rsidR="00DC008C">
        <w:rPr>
          <w:rFonts w:ascii="Arial Narrow" w:eastAsia="Times New Roman" w:hAnsi="Arial Narrow" w:cs="Times New Roman"/>
          <w:sz w:val="26"/>
          <w:szCs w:val="26"/>
        </w:rPr>
        <w:t>á</w:t>
      </w:r>
      <w:r w:rsidRPr="005F440B">
        <w:rPr>
          <w:rFonts w:ascii="Arial Narrow" w:eastAsia="Times New Roman" w:hAnsi="Arial Narrow" w:cs="Times New Roman"/>
          <w:sz w:val="26"/>
          <w:szCs w:val="26"/>
        </w:rPr>
        <w:t>reas Municipales;</w:t>
      </w:r>
    </w:p>
    <w:p w14:paraId="49FFE179" w14:textId="77777777" w:rsidR="00DC008C" w:rsidRDefault="005F440B" w:rsidP="008203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>Asumir la defensa jurídica e intervención en todos los trámites, controversias, juicios, procedimientos y asuntos en que tenga interés jurídico o sea parte el Ayuntamiento</w:t>
      </w:r>
      <w:r w:rsidR="00DC008C">
        <w:rPr>
          <w:rFonts w:ascii="Arial Narrow" w:eastAsia="Times New Roman" w:hAnsi="Arial Narrow" w:cs="Times New Roman"/>
          <w:sz w:val="26"/>
          <w:szCs w:val="26"/>
        </w:rPr>
        <w:t>, por instrucción de la Síndico del Ayuntamiento.</w:t>
      </w:r>
    </w:p>
    <w:p w14:paraId="703298A1" w14:textId="65E0D3C9" w:rsidR="005F440B" w:rsidRPr="005F440B" w:rsidRDefault="005F440B" w:rsidP="008203D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Atender consultas y opiniones que </w:t>
      </w:r>
      <w:r w:rsidR="007A410F">
        <w:rPr>
          <w:rFonts w:ascii="Arial Narrow" w:eastAsia="Times New Roman" w:hAnsi="Arial Narrow" w:cs="Times New Roman"/>
          <w:sz w:val="26"/>
          <w:szCs w:val="26"/>
        </w:rPr>
        <w:t>formulen los integrantes</w:t>
      </w: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 del Ayuntamiento, </w:t>
      </w:r>
      <w:r w:rsidR="007A410F">
        <w:rPr>
          <w:rFonts w:ascii="Arial Narrow" w:eastAsia="Times New Roman" w:hAnsi="Arial Narrow" w:cs="Times New Roman"/>
          <w:sz w:val="26"/>
          <w:szCs w:val="26"/>
        </w:rPr>
        <w:t xml:space="preserve">así </w:t>
      </w: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como las distintas </w:t>
      </w:r>
      <w:r w:rsidR="00DC008C">
        <w:rPr>
          <w:rFonts w:ascii="Arial Narrow" w:eastAsia="Times New Roman" w:hAnsi="Arial Narrow" w:cs="Times New Roman"/>
          <w:sz w:val="26"/>
          <w:szCs w:val="26"/>
        </w:rPr>
        <w:t>á</w:t>
      </w:r>
      <w:r w:rsidRPr="005F440B">
        <w:rPr>
          <w:rFonts w:ascii="Arial Narrow" w:eastAsia="Times New Roman" w:hAnsi="Arial Narrow" w:cs="Times New Roman"/>
          <w:sz w:val="26"/>
          <w:szCs w:val="26"/>
        </w:rPr>
        <w:t>reas Municipales; </w:t>
      </w:r>
    </w:p>
    <w:p w14:paraId="4FFCE205" w14:textId="2AF98189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lastRenderedPageBreak/>
        <w:t xml:space="preserve">Coadyuvar en la actualización de los Reglamentos Municipales, Manuales de Organización, Procedimientos y </w:t>
      </w:r>
      <w:r w:rsidR="007A410F">
        <w:rPr>
          <w:rFonts w:ascii="Arial Narrow" w:eastAsia="Times New Roman" w:hAnsi="Arial Narrow" w:cs="Times New Roman"/>
          <w:sz w:val="26"/>
          <w:szCs w:val="26"/>
        </w:rPr>
        <w:t>S</w:t>
      </w: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ervicios al público </w:t>
      </w:r>
      <w:r w:rsidR="007A410F">
        <w:rPr>
          <w:rFonts w:ascii="Arial Narrow" w:eastAsia="Times New Roman" w:hAnsi="Arial Narrow" w:cs="Times New Roman"/>
          <w:sz w:val="26"/>
          <w:szCs w:val="26"/>
        </w:rPr>
        <w:t xml:space="preserve">en que se sustente la actuación de los servidores públicos, </w:t>
      </w: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cuando </w:t>
      </w:r>
      <w:r w:rsidR="007A410F">
        <w:rPr>
          <w:rFonts w:ascii="Arial Narrow" w:eastAsia="Times New Roman" w:hAnsi="Arial Narrow" w:cs="Times New Roman"/>
          <w:sz w:val="26"/>
          <w:szCs w:val="26"/>
        </w:rPr>
        <w:t>se solicite</w:t>
      </w:r>
      <w:r w:rsidRPr="005F440B">
        <w:rPr>
          <w:rFonts w:ascii="Arial Narrow" w:eastAsia="Times New Roman" w:hAnsi="Arial Narrow" w:cs="Times New Roman"/>
          <w:sz w:val="26"/>
          <w:szCs w:val="26"/>
        </w:rPr>
        <w:t>; </w:t>
      </w:r>
    </w:p>
    <w:p w14:paraId="3377C929" w14:textId="77777777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>Coadyuvar y auxiliar en los estudios y proyectos para la elaboración y modificación de la reglamentación municipal, cuando se le solicite su opinión; </w:t>
      </w:r>
    </w:p>
    <w:p w14:paraId="156D0097" w14:textId="77777777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>Fijar, sistematizar, unificar y difundir los criterios de interpretación y de aplicación de las leyes que normen el funcionamiento del Ayuntamiento y del Gobierno Municipal;</w:t>
      </w:r>
    </w:p>
    <w:p w14:paraId="01E4E814" w14:textId="74DE3EB6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Prestar servicios y asistencia de carácter jurídico </w:t>
      </w:r>
      <w:r w:rsidR="00DC008C">
        <w:rPr>
          <w:rFonts w:ascii="Arial Narrow" w:eastAsia="Times New Roman" w:hAnsi="Arial Narrow" w:cs="Times New Roman"/>
          <w:sz w:val="26"/>
          <w:szCs w:val="26"/>
        </w:rPr>
        <w:t>al</w:t>
      </w: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 Presiden</w:t>
      </w:r>
      <w:r w:rsidR="00B51991">
        <w:rPr>
          <w:rFonts w:ascii="Arial Narrow" w:eastAsia="Times New Roman" w:hAnsi="Arial Narrow" w:cs="Times New Roman"/>
          <w:sz w:val="26"/>
          <w:szCs w:val="26"/>
        </w:rPr>
        <w:t xml:space="preserve">te </w:t>
      </w:r>
      <w:r w:rsidRPr="005F440B">
        <w:rPr>
          <w:rFonts w:ascii="Arial Narrow" w:eastAsia="Times New Roman" w:hAnsi="Arial Narrow" w:cs="Times New Roman"/>
          <w:sz w:val="26"/>
          <w:szCs w:val="26"/>
        </w:rPr>
        <w:t>Municipal; </w:t>
      </w:r>
    </w:p>
    <w:p w14:paraId="45A805C1" w14:textId="0AFD4336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Prestar servicios y asistencia jurídica a las </w:t>
      </w:r>
      <w:r w:rsidR="007E0C23">
        <w:rPr>
          <w:rFonts w:ascii="Arial Narrow" w:eastAsia="Times New Roman" w:hAnsi="Arial Narrow" w:cs="Times New Roman"/>
          <w:sz w:val="26"/>
          <w:szCs w:val="26"/>
        </w:rPr>
        <w:t>dependencias y entidades de la administración municipal</w:t>
      </w:r>
      <w:r w:rsidRPr="005F440B">
        <w:rPr>
          <w:rFonts w:ascii="Arial Narrow" w:eastAsia="Times New Roman" w:hAnsi="Arial Narrow" w:cs="Times New Roman"/>
          <w:sz w:val="26"/>
          <w:szCs w:val="26"/>
        </w:rPr>
        <w:t>; </w:t>
      </w:r>
    </w:p>
    <w:p w14:paraId="59F1A9AF" w14:textId="77777777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>Revisar en el aspecto técnico-jurídico, los convenios y contratos que suscriba el Ayuntamiento, el Síndico, y los Titulares de las Áreas Municipales; y</w:t>
      </w:r>
    </w:p>
    <w:p w14:paraId="270796FC" w14:textId="08C3D63A" w:rsidR="005F440B" w:rsidRPr="005F440B" w:rsidRDefault="005F440B" w:rsidP="005F440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sz w:val="26"/>
          <w:szCs w:val="26"/>
        </w:rPr>
      </w:pPr>
      <w:r w:rsidRPr="005F440B">
        <w:rPr>
          <w:rFonts w:ascii="Arial Narrow" w:eastAsia="Times New Roman" w:hAnsi="Arial Narrow" w:cs="Times New Roman"/>
          <w:sz w:val="26"/>
          <w:szCs w:val="26"/>
        </w:rPr>
        <w:t xml:space="preserve">Las demás que le asigne </w:t>
      </w:r>
      <w:r w:rsidR="007E0C23">
        <w:rPr>
          <w:rFonts w:ascii="Arial Narrow" w:eastAsia="Times New Roman" w:hAnsi="Arial Narrow" w:cs="Times New Roman"/>
          <w:sz w:val="26"/>
          <w:szCs w:val="26"/>
        </w:rPr>
        <w:t>el Presidente Municipal, y que sean acordes a la función técnico-jurídica.</w:t>
      </w:r>
    </w:p>
    <w:p w14:paraId="10447E17" w14:textId="54ECD2B9" w:rsidR="007006C1" w:rsidRDefault="007006C1" w:rsidP="005F440B">
      <w:p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</w:p>
    <w:p w14:paraId="1C5CE763" w14:textId="77777777" w:rsidR="00C06958" w:rsidRPr="005F440B" w:rsidRDefault="00C06958" w:rsidP="005F440B">
      <w:p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</w:p>
    <w:p w14:paraId="498D226D" w14:textId="43D90C35" w:rsidR="00E06C49" w:rsidRPr="00C06958" w:rsidRDefault="00BC378B" w:rsidP="00BC378B">
      <w:pPr>
        <w:spacing w:after="0" w:line="240" w:lineRule="auto"/>
        <w:jc w:val="both"/>
        <w:rPr>
          <w:rFonts w:ascii="Arial Narrow" w:eastAsia="Arial" w:hAnsi="Arial Narrow" w:cs="Arial"/>
          <w:b/>
          <w:bCs/>
          <w:sz w:val="28"/>
          <w:szCs w:val="28"/>
        </w:rPr>
      </w:pPr>
      <w:r w:rsidRPr="00C06958">
        <w:rPr>
          <w:rFonts w:ascii="Arial Narrow" w:eastAsia="Arial" w:hAnsi="Arial Narrow" w:cs="Arial"/>
          <w:b/>
          <w:bCs/>
          <w:sz w:val="28"/>
          <w:szCs w:val="28"/>
        </w:rPr>
        <w:t>Líneas estratégicas para el cumplimiento de los objetivos:</w:t>
      </w:r>
    </w:p>
    <w:p w14:paraId="78B628D0" w14:textId="77777777" w:rsidR="00C06958" w:rsidRPr="00C06958" w:rsidRDefault="00C06958" w:rsidP="00BC378B">
      <w:pPr>
        <w:spacing w:after="0" w:line="240" w:lineRule="auto"/>
        <w:jc w:val="both"/>
        <w:rPr>
          <w:rFonts w:ascii="Arial Narrow" w:eastAsia="Arial" w:hAnsi="Arial Narrow" w:cs="Arial"/>
          <w:b/>
          <w:bCs/>
          <w:sz w:val="26"/>
          <w:szCs w:val="26"/>
          <w:u w:val="single"/>
        </w:rPr>
      </w:pPr>
    </w:p>
    <w:p w14:paraId="1F85D142" w14:textId="6BB9A485" w:rsidR="00BC378B" w:rsidRDefault="00BC378B" w:rsidP="00BC378B">
      <w:p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</w:p>
    <w:p w14:paraId="4BE97076" w14:textId="0B43A5F6" w:rsidR="00BC378B" w:rsidRDefault="00BC378B" w:rsidP="00BC378B">
      <w:p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  <w:r>
        <w:rPr>
          <w:rFonts w:ascii="Arial Narrow" w:eastAsia="Arial" w:hAnsi="Arial Narrow" w:cs="Arial"/>
          <w:noProof/>
          <w:sz w:val="26"/>
          <w:szCs w:val="26"/>
        </w:rPr>
        <w:drawing>
          <wp:inline distT="0" distB="0" distL="0" distR="0" wp14:anchorId="3D427A33" wp14:editId="0A4247DA">
            <wp:extent cx="5648325" cy="3305175"/>
            <wp:effectExtent l="0" t="0" r="0" b="9525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9C12B0E" w14:textId="77777777" w:rsidR="00C06958" w:rsidRDefault="00C06958" w:rsidP="006C2C1E">
      <w:pPr>
        <w:spacing w:after="0" w:line="240" w:lineRule="auto"/>
        <w:jc w:val="both"/>
        <w:rPr>
          <w:rFonts w:ascii="Arial Narrow" w:eastAsia="Arial" w:hAnsi="Arial Narrow" w:cs="Arial"/>
          <w:b/>
          <w:sz w:val="28"/>
          <w:szCs w:val="28"/>
        </w:rPr>
      </w:pPr>
    </w:p>
    <w:p w14:paraId="4B54B85B" w14:textId="7CC702BE" w:rsidR="00E06C49" w:rsidRPr="00C06958" w:rsidRDefault="006C2C1E" w:rsidP="006C2C1E">
      <w:pPr>
        <w:spacing w:after="0" w:line="240" w:lineRule="auto"/>
        <w:jc w:val="both"/>
        <w:rPr>
          <w:rFonts w:ascii="Arial Narrow" w:eastAsia="Arial" w:hAnsi="Arial Narrow" w:cs="Arial"/>
          <w:b/>
          <w:sz w:val="28"/>
          <w:szCs w:val="28"/>
        </w:rPr>
      </w:pPr>
      <w:r w:rsidRPr="00C06958">
        <w:rPr>
          <w:rFonts w:ascii="Arial Narrow" w:eastAsia="Arial" w:hAnsi="Arial Narrow" w:cs="Arial"/>
          <w:b/>
          <w:sz w:val="28"/>
          <w:szCs w:val="28"/>
        </w:rPr>
        <w:lastRenderedPageBreak/>
        <w:t xml:space="preserve">Cumplimiento de metas durante </w:t>
      </w:r>
      <w:r w:rsidR="00E06C49" w:rsidRPr="00C06958">
        <w:rPr>
          <w:rFonts w:ascii="Arial Narrow" w:eastAsia="Arial" w:hAnsi="Arial Narrow" w:cs="Arial"/>
          <w:b/>
          <w:sz w:val="28"/>
          <w:szCs w:val="28"/>
        </w:rPr>
        <w:t>la administración 2021- 2024:</w:t>
      </w:r>
    </w:p>
    <w:p w14:paraId="4FFF84BD" w14:textId="18942513" w:rsidR="006C2C1E" w:rsidRDefault="006C2C1E" w:rsidP="006C2C1E">
      <w:pPr>
        <w:spacing w:after="0" w:line="240" w:lineRule="auto"/>
        <w:jc w:val="both"/>
        <w:rPr>
          <w:rFonts w:ascii="Arial Narrow" w:eastAsia="Arial" w:hAnsi="Arial Narrow" w:cs="Arial"/>
          <w:bCs/>
          <w:sz w:val="26"/>
          <w:szCs w:val="26"/>
        </w:rPr>
      </w:pPr>
    </w:p>
    <w:p w14:paraId="1B82FBB5" w14:textId="77777777" w:rsidR="007A410F" w:rsidRPr="00C06958" w:rsidRDefault="00D403F8" w:rsidP="006C2C1E">
      <w:pPr>
        <w:spacing w:after="0" w:line="240" w:lineRule="auto"/>
        <w:jc w:val="both"/>
        <w:rPr>
          <w:rFonts w:ascii="Arial Narrow" w:eastAsia="Arial" w:hAnsi="Arial Narrow" w:cs="Arial"/>
          <w:b/>
          <w:noProof/>
          <w:sz w:val="26"/>
          <w:szCs w:val="26"/>
          <w:u w:val="single"/>
        </w:rPr>
      </w:pPr>
      <w:r w:rsidRPr="00C06958">
        <w:rPr>
          <w:rFonts w:ascii="Arial Narrow" w:eastAsia="Arial" w:hAnsi="Arial Narrow" w:cs="Arial"/>
          <w:b/>
          <w:noProof/>
          <w:sz w:val="26"/>
          <w:szCs w:val="26"/>
          <w:u w:val="single"/>
        </w:rPr>
        <w:t xml:space="preserve">Asesoría legal: </w:t>
      </w:r>
    </w:p>
    <w:p w14:paraId="78832F5F" w14:textId="77777777" w:rsidR="007A410F" w:rsidRDefault="007A410F" w:rsidP="006C2C1E">
      <w:pPr>
        <w:spacing w:after="0" w:line="240" w:lineRule="auto"/>
        <w:jc w:val="both"/>
        <w:rPr>
          <w:rFonts w:ascii="Arial Narrow" w:eastAsia="Arial" w:hAnsi="Arial Narrow" w:cs="Arial"/>
          <w:b/>
          <w:noProof/>
          <w:sz w:val="26"/>
          <w:szCs w:val="26"/>
        </w:rPr>
      </w:pPr>
    </w:p>
    <w:p w14:paraId="2D2C2797" w14:textId="0AFF2034" w:rsidR="00D403F8" w:rsidRDefault="00D403F8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  <w:r>
        <w:rPr>
          <w:rFonts w:ascii="Arial Narrow" w:eastAsia="Arial" w:hAnsi="Arial Narrow" w:cs="Arial"/>
          <w:bCs/>
          <w:noProof/>
          <w:sz w:val="26"/>
          <w:szCs w:val="26"/>
        </w:rPr>
        <w:t>Brindar el 100 % de atención a las asesorías jurídicas y consultorías que formulen las distintas dependencias y entidades de la administración púb</w:t>
      </w:r>
      <w:r w:rsidR="008C7D1C">
        <w:rPr>
          <w:rFonts w:ascii="Arial Narrow" w:eastAsia="Arial" w:hAnsi="Arial Narrow" w:cs="Arial"/>
          <w:bCs/>
          <w:noProof/>
          <w:sz w:val="26"/>
          <w:szCs w:val="26"/>
        </w:rPr>
        <w:t>l</w:t>
      </w:r>
      <w:r>
        <w:rPr>
          <w:rFonts w:ascii="Arial Narrow" w:eastAsia="Arial" w:hAnsi="Arial Narrow" w:cs="Arial"/>
          <w:bCs/>
          <w:noProof/>
          <w:sz w:val="26"/>
          <w:szCs w:val="26"/>
        </w:rPr>
        <w:t>ica municipal</w:t>
      </w:r>
      <w:r w:rsidR="00BF1CD5">
        <w:rPr>
          <w:rFonts w:ascii="Arial Narrow" w:eastAsia="Arial" w:hAnsi="Arial Narrow" w:cs="Arial"/>
          <w:bCs/>
          <w:noProof/>
          <w:sz w:val="26"/>
          <w:szCs w:val="26"/>
        </w:rPr>
        <w:t xml:space="preserve"> y en su caso</w:t>
      </w:r>
      <w:r w:rsidR="008C7D1C">
        <w:rPr>
          <w:rFonts w:ascii="Arial Narrow" w:eastAsia="Arial" w:hAnsi="Arial Narrow" w:cs="Arial"/>
          <w:bCs/>
          <w:noProof/>
          <w:sz w:val="26"/>
          <w:szCs w:val="26"/>
        </w:rPr>
        <w:t>,</w:t>
      </w:r>
      <w:r w:rsidR="00BF1CD5">
        <w:rPr>
          <w:rFonts w:ascii="Arial Narrow" w:eastAsia="Arial" w:hAnsi="Arial Narrow" w:cs="Arial"/>
          <w:bCs/>
          <w:noProof/>
          <w:sz w:val="26"/>
          <w:szCs w:val="26"/>
        </w:rPr>
        <w:t xml:space="preserve"> las que solicite la ciudadanía </w:t>
      </w:r>
      <w:r w:rsidR="008C7D1C">
        <w:rPr>
          <w:rFonts w:ascii="Arial Narrow" w:eastAsia="Arial" w:hAnsi="Arial Narrow" w:cs="Arial"/>
          <w:bCs/>
          <w:noProof/>
          <w:sz w:val="26"/>
          <w:szCs w:val="26"/>
        </w:rPr>
        <w:t>con efectos orientadores.</w:t>
      </w:r>
    </w:p>
    <w:p w14:paraId="6193A461" w14:textId="78161A11" w:rsidR="008C7D1C" w:rsidRDefault="008C7D1C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</w:p>
    <w:p w14:paraId="08C4AFF0" w14:textId="7F48B26A" w:rsidR="007A410F" w:rsidRDefault="008C7D1C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  <w:u w:val="single"/>
        </w:rPr>
      </w:pPr>
      <w:r w:rsidRPr="00C06958">
        <w:rPr>
          <w:rFonts w:ascii="Arial Narrow" w:eastAsia="Arial" w:hAnsi="Arial Narrow" w:cs="Arial"/>
          <w:b/>
          <w:noProof/>
          <w:sz w:val="26"/>
          <w:szCs w:val="26"/>
          <w:u w:val="single"/>
        </w:rPr>
        <w:t>Certeza de instrumentos jurídicos</w:t>
      </w:r>
      <w:r w:rsidRPr="00C06958">
        <w:rPr>
          <w:rFonts w:ascii="Arial Narrow" w:eastAsia="Arial" w:hAnsi="Arial Narrow" w:cs="Arial"/>
          <w:bCs/>
          <w:noProof/>
          <w:sz w:val="26"/>
          <w:szCs w:val="26"/>
          <w:u w:val="single"/>
        </w:rPr>
        <w:t xml:space="preserve">: </w:t>
      </w:r>
    </w:p>
    <w:p w14:paraId="22F17A48" w14:textId="77777777" w:rsidR="00C06958" w:rsidRPr="00C06958" w:rsidRDefault="00C06958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  <w:u w:val="single"/>
        </w:rPr>
      </w:pPr>
    </w:p>
    <w:p w14:paraId="2C9CD49E" w14:textId="5BBD5076" w:rsidR="008C7D1C" w:rsidRDefault="008C7D1C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  <w:r>
        <w:rPr>
          <w:rFonts w:ascii="Arial Narrow" w:eastAsia="Arial" w:hAnsi="Arial Narrow" w:cs="Arial"/>
          <w:bCs/>
          <w:noProof/>
          <w:sz w:val="26"/>
          <w:szCs w:val="26"/>
        </w:rPr>
        <w:t>Revisión y elaboración oportuna de todos los instrumentos legales que deban suscribir los titulares de la administración pública que así lo soliciten.</w:t>
      </w:r>
    </w:p>
    <w:p w14:paraId="5D7EC6AD" w14:textId="6398D3DB" w:rsidR="008C7D1C" w:rsidRDefault="008C7D1C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</w:p>
    <w:p w14:paraId="12894DAD" w14:textId="77777777" w:rsidR="00DE4F2C" w:rsidRPr="00C06958" w:rsidRDefault="008C7D1C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  <w:u w:val="single"/>
        </w:rPr>
      </w:pPr>
      <w:r w:rsidRPr="00C06958">
        <w:rPr>
          <w:rFonts w:ascii="Arial Narrow" w:eastAsia="Arial" w:hAnsi="Arial Narrow" w:cs="Arial"/>
          <w:b/>
          <w:noProof/>
          <w:sz w:val="26"/>
          <w:szCs w:val="26"/>
          <w:u w:val="single"/>
        </w:rPr>
        <w:t>Defensa Jurídica:</w:t>
      </w:r>
      <w:r w:rsidRPr="00C06958">
        <w:rPr>
          <w:rFonts w:ascii="Arial Narrow" w:eastAsia="Arial" w:hAnsi="Arial Narrow" w:cs="Arial"/>
          <w:bCs/>
          <w:noProof/>
          <w:sz w:val="26"/>
          <w:szCs w:val="26"/>
          <w:u w:val="single"/>
        </w:rPr>
        <w:t xml:space="preserve"> </w:t>
      </w:r>
    </w:p>
    <w:p w14:paraId="113785F5" w14:textId="77777777" w:rsidR="00DE4F2C" w:rsidRDefault="00DE4F2C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</w:p>
    <w:p w14:paraId="6FAFC582" w14:textId="3875908F" w:rsidR="008C7D1C" w:rsidRDefault="008C7D1C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  <w:r>
        <w:rPr>
          <w:rFonts w:ascii="Arial Narrow" w:eastAsia="Arial" w:hAnsi="Arial Narrow" w:cs="Arial"/>
          <w:bCs/>
          <w:noProof/>
          <w:sz w:val="26"/>
          <w:szCs w:val="26"/>
        </w:rPr>
        <w:t>Atención y seguimiento de todos los procesos jurisdiccionales</w:t>
      </w:r>
      <w:r w:rsidR="00521813">
        <w:rPr>
          <w:rFonts w:ascii="Arial Narrow" w:eastAsia="Arial" w:hAnsi="Arial Narrow" w:cs="Arial"/>
          <w:bCs/>
          <w:noProof/>
          <w:sz w:val="26"/>
          <w:szCs w:val="26"/>
        </w:rPr>
        <w:t xml:space="preserve"> en los que el municipio tenga interés litigioso</w:t>
      </w:r>
      <w:r>
        <w:rPr>
          <w:rFonts w:ascii="Arial Narrow" w:eastAsia="Arial" w:hAnsi="Arial Narrow" w:cs="Arial"/>
          <w:bCs/>
          <w:noProof/>
          <w:sz w:val="26"/>
          <w:szCs w:val="26"/>
        </w:rPr>
        <w:t>, a partir de una estrategia</w:t>
      </w:r>
      <w:r w:rsidR="00521813">
        <w:rPr>
          <w:rFonts w:ascii="Arial Narrow" w:eastAsia="Arial" w:hAnsi="Arial Narrow" w:cs="Arial"/>
          <w:bCs/>
          <w:noProof/>
          <w:sz w:val="26"/>
          <w:szCs w:val="26"/>
        </w:rPr>
        <w:t xml:space="preserve"> </w:t>
      </w:r>
      <w:r>
        <w:rPr>
          <w:rFonts w:ascii="Arial Narrow" w:eastAsia="Arial" w:hAnsi="Arial Narrow" w:cs="Arial"/>
          <w:bCs/>
          <w:noProof/>
          <w:sz w:val="26"/>
          <w:szCs w:val="26"/>
        </w:rPr>
        <w:t>que evite dilaciones innesarias y ofrecimiento de pruebas y medios combativos carentes de sustento jurídico</w:t>
      </w:r>
      <w:r w:rsidR="00521813">
        <w:rPr>
          <w:rFonts w:ascii="Arial Narrow" w:eastAsia="Arial" w:hAnsi="Arial Narrow" w:cs="Arial"/>
          <w:bCs/>
          <w:noProof/>
          <w:sz w:val="26"/>
          <w:szCs w:val="26"/>
        </w:rPr>
        <w:t xml:space="preserve">. Implementando además la solución alterna de los conflictos mediante convenios ratificados en los tribunales. </w:t>
      </w:r>
    </w:p>
    <w:p w14:paraId="0E445F21" w14:textId="70023F04" w:rsidR="00521813" w:rsidRDefault="00521813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</w:p>
    <w:p w14:paraId="213867FA" w14:textId="46909FE5" w:rsidR="00521813" w:rsidRDefault="00521813" w:rsidP="006C2C1E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  <w:r>
        <w:rPr>
          <w:rFonts w:ascii="Arial Narrow" w:eastAsia="Arial" w:hAnsi="Arial Narrow" w:cs="Arial"/>
          <w:bCs/>
          <w:noProof/>
          <w:sz w:val="26"/>
          <w:szCs w:val="26"/>
        </w:rPr>
        <w:t>Aunado a ello se busca la capacitación y profesionalización de los abogados de la Dirección en materia contenciosa, ya que históricamente esa función ha recaido en el titular del área y en asesores externos.</w:t>
      </w:r>
    </w:p>
    <w:p w14:paraId="4B6564DA" w14:textId="72296EFD" w:rsidR="00521813" w:rsidRDefault="00521813" w:rsidP="00521813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  <w:bookmarkStart w:id="0" w:name="_gjdgxs" w:colFirst="0" w:colLast="0"/>
      <w:bookmarkEnd w:id="0"/>
    </w:p>
    <w:p w14:paraId="61C43347" w14:textId="77777777" w:rsidR="00DE4F2C" w:rsidRPr="00C06958" w:rsidRDefault="00521813" w:rsidP="00521813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  <w:u w:val="single"/>
        </w:rPr>
      </w:pPr>
      <w:r w:rsidRPr="00C06958">
        <w:rPr>
          <w:rFonts w:ascii="Arial Narrow" w:eastAsia="Arial" w:hAnsi="Arial Narrow" w:cs="Arial"/>
          <w:b/>
          <w:noProof/>
          <w:sz w:val="26"/>
          <w:szCs w:val="26"/>
          <w:u w:val="single"/>
        </w:rPr>
        <w:t>Actualización de la normatividad municipal:</w:t>
      </w:r>
      <w:r w:rsidRPr="00C06958">
        <w:rPr>
          <w:rFonts w:ascii="Arial Narrow" w:eastAsia="Arial" w:hAnsi="Arial Narrow" w:cs="Arial"/>
          <w:bCs/>
          <w:noProof/>
          <w:sz w:val="26"/>
          <w:szCs w:val="26"/>
          <w:u w:val="single"/>
        </w:rPr>
        <w:t xml:space="preserve"> </w:t>
      </w:r>
    </w:p>
    <w:p w14:paraId="193F08E8" w14:textId="77777777" w:rsidR="00DE4F2C" w:rsidRDefault="00DE4F2C" w:rsidP="00521813">
      <w:pPr>
        <w:spacing w:after="0" w:line="240" w:lineRule="auto"/>
        <w:jc w:val="both"/>
        <w:rPr>
          <w:rFonts w:ascii="Arial Narrow" w:eastAsia="Arial" w:hAnsi="Arial Narrow" w:cs="Arial"/>
          <w:bCs/>
          <w:noProof/>
          <w:sz w:val="26"/>
          <w:szCs w:val="26"/>
        </w:rPr>
      </w:pPr>
    </w:p>
    <w:p w14:paraId="3A93D912" w14:textId="3EF006BB" w:rsidR="00521813" w:rsidRDefault="00521813" w:rsidP="00521813">
      <w:pPr>
        <w:spacing w:after="0" w:line="240" w:lineRule="auto"/>
        <w:jc w:val="both"/>
        <w:rPr>
          <w:rFonts w:ascii="Arial Narrow" w:eastAsia="Arial" w:hAnsi="Arial Narrow" w:cs="Arial"/>
          <w:sz w:val="26"/>
          <w:szCs w:val="26"/>
        </w:rPr>
      </w:pPr>
      <w:r>
        <w:rPr>
          <w:rFonts w:ascii="Arial Narrow" w:eastAsia="Arial" w:hAnsi="Arial Narrow" w:cs="Arial"/>
          <w:bCs/>
          <w:noProof/>
          <w:sz w:val="26"/>
          <w:szCs w:val="26"/>
        </w:rPr>
        <w:t xml:space="preserve">Se busca implementar una coordinación con la Comisión de Reglamentos a fin de procurar la revisión integral del marco normativo, trazando como objetivo la actualización de </w:t>
      </w:r>
      <w:r w:rsidR="00234BEE">
        <w:rPr>
          <w:rFonts w:ascii="Arial Narrow" w:eastAsia="Arial" w:hAnsi="Arial Narrow" w:cs="Arial"/>
          <w:bCs/>
          <w:noProof/>
          <w:sz w:val="26"/>
          <w:szCs w:val="26"/>
        </w:rPr>
        <w:t>todos los reglamentos municipales para que sean acordes a la legislación estatal y federal en la materia inherente a cada uno de ellos.</w:t>
      </w:r>
    </w:p>
    <w:p w14:paraId="656EC3D2" w14:textId="77777777" w:rsidR="00521813" w:rsidRDefault="00521813" w:rsidP="005F440B">
      <w:pPr>
        <w:spacing w:after="0" w:line="240" w:lineRule="auto"/>
        <w:ind w:firstLine="709"/>
        <w:jc w:val="both"/>
        <w:rPr>
          <w:rFonts w:ascii="Arial Narrow" w:eastAsia="Arial" w:hAnsi="Arial Narrow" w:cs="Arial"/>
          <w:sz w:val="26"/>
          <w:szCs w:val="26"/>
        </w:rPr>
      </w:pPr>
    </w:p>
    <w:p w14:paraId="2C81848B" w14:textId="7FC68329" w:rsidR="00C06958" w:rsidRDefault="00234BEE" w:rsidP="00234BEE">
      <w:pPr>
        <w:spacing w:after="0" w:line="240" w:lineRule="auto"/>
        <w:jc w:val="both"/>
        <w:rPr>
          <w:rFonts w:ascii="Arial Narrow" w:eastAsia="Arial" w:hAnsi="Arial Narrow" w:cs="Arial"/>
          <w:b/>
          <w:bCs/>
          <w:sz w:val="26"/>
          <w:szCs w:val="26"/>
          <w:u w:val="single"/>
        </w:rPr>
      </w:pPr>
      <w:r w:rsidRPr="00C06958">
        <w:rPr>
          <w:rFonts w:ascii="Arial Narrow" w:eastAsia="Arial" w:hAnsi="Arial Narrow" w:cs="Arial"/>
          <w:b/>
          <w:bCs/>
          <w:sz w:val="26"/>
          <w:szCs w:val="26"/>
          <w:u w:val="single"/>
        </w:rPr>
        <w:t xml:space="preserve">Regularización de inmuebles: </w:t>
      </w:r>
    </w:p>
    <w:p w14:paraId="7DA2C4B6" w14:textId="77777777" w:rsidR="00C06958" w:rsidRPr="00C06958" w:rsidRDefault="00C06958" w:rsidP="00234BEE">
      <w:pPr>
        <w:spacing w:after="0" w:line="240" w:lineRule="auto"/>
        <w:jc w:val="both"/>
        <w:rPr>
          <w:rFonts w:ascii="Arial Narrow" w:eastAsia="Arial" w:hAnsi="Arial Narrow" w:cs="Arial"/>
          <w:b/>
          <w:bCs/>
          <w:sz w:val="26"/>
          <w:szCs w:val="26"/>
          <w:u w:val="single"/>
        </w:rPr>
      </w:pPr>
    </w:p>
    <w:p w14:paraId="23664155" w14:textId="0CD8194A" w:rsidR="00E06C49" w:rsidRPr="005F440B" w:rsidRDefault="00234BEE" w:rsidP="00C06958">
      <w:pPr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"/>
          <w:sz w:val="26"/>
          <w:szCs w:val="26"/>
        </w:rPr>
        <w:t>Con base en la información que proporcionen las distintas dependencias y entidades de la administración se realizará una revisión y detección oportuna del estatus de los inmuebles municipales a fin de procurar que sobre cada uno de ellos exista un documento legal que acredite la titularidad de derechos a favor del municipio.</w:t>
      </w:r>
    </w:p>
    <w:sectPr w:rsidR="00E06C49" w:rsidRPr="005F440B" w:rsidSect="00C06958">
      <w:headerReference w:type="default" r:id="rId12"/>
      <w:footerReference w:type="default" r:id="rId13"/>
      <w:pgSz w:w="12240" w:h="15840" w:code="1"/>
      <w:pgMar w:top="1701" w:right="1701" w:bottom="1418" w:left="1701" w:header="141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4E707" w14:textId="77777777" w:rsidR="009650FC" w:rsidRDefault="009650FC" w:rsidP="00E06C49">
      <w:pPr>
        <w:spacing w:after="0" w:line="240" w:lineRule="auto"/>
      </w:pPr>
      <w:r>
        <w:separator/>
      </w:r>
    </w:p>
  </w:endnote>
  <w:endnote w:type="continuationSeparator" w:id="0">
    <w:p w14:paraId="4B87D4D0" w14:textId="77777777" w:rsidR="009650FC" w:rsidRDefault="009650FC" w:rsidP="00E0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C8553" w14:textId="77777777" w:rsidR="00732839" w:rsidRDefault="00C253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>
      <w:rPr>
        <w:smallCaps/>
        <w:noProof/>
        <w:color w:val="5B9BD5"/>
      </w:rPr>
      <w:t>1</w:t>
    </w:r>
    <w:r>
      <w:rPr>
        <w:smallCaps/>
        <w:color w:val="5B9BD5"/>
      </w:rPr>
      <w:fldChar w:fldCharType="end"/>
    </w:r>
  </w:p>
  <w:p w14:paraId="659375E6" w14:textId="77777777" w:rsidR="00732839" w:rsidRDefault="009650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280A9" w14:textId="77777777" w:rsidR="009650FC" w:rsidRDefault="009650FC" w:rsidP="00E06C49">
      <w:pPr>
        <w:spacing w:after="0" w:line="240" w:lineRule="auto"/>
      </w:pPr>
      <w:r>
        <w:separator/>
      </w:r>
    </w:p>
  </w:footnote>
  <w:footnote w:type="continuationSeparator" w:id="0">
    <w:p w14:paraId="2A808B63" w14:textId="77777777" w:rsidR="009650FC" w:rsidRDefault="009650FC" w:rsidP="00E0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73013" w14:textId="67FB68A0" w:rsidR="00DE4F2C" w:rsidRPr="005F440B" w:rsidRDefault="00DE4F2C" w:rsidP="00DE4F2C">
    <w:pPr>
      <w:spacing w:after="0" w:line="240" w:lineRule="auto"/>
      <w:jc w:val="right"/>
      <w:rPr>
        <w:rFonts w:ascii="Arial Narrow" w:eastAsia="Arial" w:hAnsi="Arial Narrow" w:cs="Arial"/>
        <w:b/>
        <w:sz w:val="26"/>
        <w:szCs w:val="26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FEB5371" wp14:editId="1040DEC6">
          <wp:simplePos x="0" y="0"/>
          <wp:positionH relativeFrom="column">
            <wp:posOffset>-198065</wp:posOffset>
          </wp:positionH>
          <wp:positionV relativeFrom="paragraph">
            <wp:posOffset>-407615</wp:posOffset>
          </wp:positionV>
          <wp:extent cx="1192530" cy="1312545"/>
          <wp:effectExtent l="0" t="0" r="762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77" r="3826" b="-1212"/>
                  <a:stretch/>
                </pic:blipFill>
                <pic:spPr bwMode="auto">
                  <a:xfrm>
                    <a:off x="0" y="0"/>
                    <a:ext cx="1192530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F440B">
      <w:rPr>
        <w:rFonts w:ascii="Arial Narrow" w:eastAsia="Arial" w:hAnsi="Arial Narrow" w:cs="Arial"/>
        <w:b/>
        <w:sz w:val="26"/>
        <w:szCs w:val="26"/>
      </w:rPr>
      <w:t>PLAN DE TRABAJO DIRECCIÓN JURÍDICA</w:t>
    </w:r>
  </w:p>
  <w:p w14:paraId="35FC37CC" w14:textId="23AEFB5E" w:rsidR="00DE4F2C" w:rsidRDefault="00DE4F2C" w:rsidP="00DE4F2C">
    <w:pPr>
      <w:spacing w:after="0" w:line="240" w:lineRule="auto"/>
      <w:jc w:val="right"/>
      <w:rPr>
        <w:rFonts w:ascii="Arial Narrow" w:eastAsia="Arial" w:hAnsi="Arial Narrow" w:cs="Arial"/>
        <w:b/>
        <w:sz w:val="26"/>
        <w:szCs w:val="26"/>
      </w:rPr>
    </w:pPr>
    <w:r w:rsidRPr="005F440B">
      <w:rPr>
        <w:rFonts w:ascii="Arial Narrow" w:eastAsia="Arial" w:hAnsi="Arial Narrow" w:cs="Arial"/>
        <w:b/>
        <w:sz w:val="26"/>
        <w:szCs w:val="26"/>
      </w:rPr>
      <w:t>ADMINISTRACIÓN MUNICIPAL</w:t>
    </w:r>
    <w:r>
      <w:rPr>
        <w:rFonts w:ascii="Arial Narrow" w:eastAsia="Arial" w:hAnsi="Arial Narrow" w:cs="Arial"/>
        <w:b/>
        <w:sz w:val="26"/>
        <w:szCs w:val="26"/>
      </w:rPr>
      <w:t xml:space="preserve"> 2021</w:t>
    </w:r>
    <w:r w:rsidRPr="005F440B">
      <w:rPr>
        <w:rFonts w:ascii="Arial Narrow" w:eastAsia="Arial" w:hAnsi="Arial Narrow" w:cs="Arial"/>
        <w:b/>
        <w:sz w:val="26"/>
        <w:szCs w:val="26"/>
      </w:rPr>
      <w:t>– 2024</w:t>
    </w:r>
  </w:p>
  <w:p w14:paraId="0AEE09C9" w14:textId="68FA262E" w:rsidR="00C06958" w:rsidRDefault="00C06958" w:rsidP="00DE4F2C">
    <w:pPr>
      <w:spacing w:after="0" w:line="240" w:lineRule="auto"/>
      <w:jc w:val="right"/>
      <w:rPr>
        <w:rFonts w:ascii="Arial Narrow" w:eastAsia="Arial" w:hAnsi="Arial Narrow" w:cs="Arial"/>
        <w:b/>
        <w:sz w:val="26"/>
        <w:szCs w:val="26"/>
      </w:rPr>
    </w:pPr>
  </w:p>
  <w:p w14:paraId="5F979B76" w14:textId="77777777" w:rsidR="00C06958" w:rsidRPr="005F440B" w:rsidRDefault="00C06958" w:rsidP="00DE4F2C">
    <w:pPr>
      <w:spacing w:after="0" w:line="240" w:lineRule="auto"/>
      <w:jc w:val="right"/>
      <w:rPr>
        <w:rFonts w:ascii="Arial Narrow" w:eastAsia="Arial" w:hAnsi="Arial Narrow" w:cs="Arial"/>
        <w:b/>
        <w:sz w:val="26"/>
        <w:szCs w:val="26"/>
      </w:rPr>
    </w:pPr>
  </w:p>
  <w:p w14:paraId="12649153" w14:textId="0F3CA022" w:rsidR="00732839" w:rsidRDefault="009650F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  <w:p w14:paraId="23D7F7E5" w14:textId="77777777" w:rsidR="00C06958" w:rsidRDefault="00C069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29D"/>
    <w:multiLevelType w:val="multilevel"/>
    <w:tmpl w:val="9C6ECCA4"/>
    <w:lvl w:ilvl="0">
      <w:start w:val="1"/>
      <w:numFmt w:val="decimal"/>
      <w:lvlText w:val="%1-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D33F7"/>
    <w:multiLevelType w:val="hybridMultilevel"/>
    <w:tmpl w:val="6CB6FAC2"/>
    <w:lvl w:ilvl="0" w:tplc="6D12C7E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4A60"/>
    <w:multiLevelType w:val="multilevel"/>
    <w:tmpl w:val="2BC6D4D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90645F"/>
    <w:multiLevelType w:val="multilevel"/>
    <w:tmpl w:val="3954A6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C0ABD"/>
    <w:multiLevelType w:val="hybridMultilevel"/>
    <w:tmpl w:val="E1AC0D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49"/>
    <w:rsid w:val="00183318"/>
    <w:rsid w:val="002273A4"/>
    <w:rsid w:val="00234BEE"/>
    <w:rsid w:val="003208F3"/>
    <w:rsid w:val="004E10CA"/>
    <w:rsid w:val="00521813"/>
    <w:rsid w:val="005F440B"/>
    <w:rsid w:val="006973C8"/>
    <w:rsid w:val="006C2C1E"/>
    <w:rsid w:val="007006C1"/>
    <w:rsid w:val="007A410F"/>
    <w:rsid w:val="007D05E7"/>
    <w:rsid w:val="007E0C23"/>
    <w:rsid w:val="008C7D1C"/>
    <w:rsid w:val="00901D72"/>
    <w:rsid w:val="009650FC"/>
    <w:rsid w:val="00B51991"/>
    <w:rsid w:val="00B91455"/>
    <w:rsid w:val="00BA6A71"/>
    <w:rsid w:val="00BC378B"/>
    <w:rsid w:val="00BF1CD5"/>
    <w:rsid w:val="00C06958"/>
    <w:rsid w:val="00C253D5"/>
    <w:rsid w:val="00D403F8"/>
    <w:rsid w:val="00DC008C"/>
    <w:rsid w:val="00DE4F2C"/>
    <w:rsid w:val="00E06C49"/>
    <w:rsid w:val="00F6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484D0"/>
  <w15:chartTrackingRefBased/>
  <w15:docId w15:val="{CE5BE70D-1BC0-4FE1-97F6-1E00E47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C49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6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6C49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E06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6C49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E06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6FE346-8079-43AE-99CC-627BB64B3B29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4BB82D02-4B24-48F8-9E11-C395F04132D9}">
      <dgm:prSet phldrT="[Texto]"/>
      <dgm:spPr/>
      <dgm:t>
        <a:bodyPr/>
        <a:lstStyle/>
        <a:p>
          <a:r>
            <a:rPr lang="es-MX" b="1"/>
            <a:t>Asesoríal legal</a:t>
          </a:r>
        </a:p>
      </dgm:t>
    </dgm:pt>
    <dgm:pt modelId="{CAD3096E-0D01-4950-9792-B2ADF82EDBE1}" type="parTrans" cxnId="{77F43A58-9A7E-4156-BAD5-D99EE1F80C44}">
      <dgm:prSet/>
      <dgm:spPr/>
      <dgm:t>
        <a:bodyPr/>
        <a:lstStyle/>
        <a:p>
          <a:endParaRPr lang="es-MX"/>
        </a:p>
      </dgm:t>
    </dgm:pt>
    <dgm:pt modelId="{D1EEE377-C1A7-4B0D-BF6F-8997275360B0}" type="sibTrans" cxnId="{77F43A58-9A7E-4156-BAD5-D99EE1F80C44}">
      <dgm:prSet/>
      <dgm:spPr/>
      <dgm:t>
        <a:bodyPr/>
        <a:lstStyle/>
        <a:p>
          <a:endParaRPr lang="es-MX"/>
        </a:p>
      </dgm:t>
    </dgm:pt>
    <dgm:pt modelId="{486762CE-7FD5-4133-A764-1911A1570CFE}">
      <dgm:prSet phldrT="[Texto]"/>
      <dgm:spPr/>
      <dgm:t>
        <a:bodyPr/>
        <a:lstStyle/>
        <a:p>
          <a:r>
            <a:rPr lang="es-MX" b="1"/>
            <a:t>Certeza de instrumentos jurídicos</a:t>
          </a:r>
        </a:p>
      </dgm:t>
    </dgm:pt>
    <dgm:pt modelId="{8971A1F6-E789-4ABA-A5F4-AD9109208C27}" type="parTrans" cxnId="{193167AD-322A-4618-90B9-C9BA27DC5AA2}">
      <dgm:prSet/>
      <dgm:spPr/>
      <dgm:t>
        <a:bodyPr/>
        <a:lstStyle/>
        <a:p>
          <a:endParaRPr lang="es-MX"/>
        </a:p>
      </dgm:t>
    </dgm:pt>
    <dgm:pt modelId="{059D28BA-73CE-4771-AFDC-375B753FAD92}" type="sibTrans" cxnId="{193167AD-322A-4618-90B9-C9BA27DC5AA2}">
      <dgm:prSet/>
      <dgm:spPr/>
      <dgm:t>
        <a:bodyPr/>
        <a:lstStyle/>
        <a:p>
          <a:endParaRPr lang="es-MX"/>
        </a:p>
      </dgm:t>
    </dgm:pt>
    <dgm:pt modelId="{D09025C1-AE86-4843-AA3E-E98789D04986}">
      <dgm:prSet phldrT="[Texto]"/>
      <dgm:spPr/>
      <dgm:t>
        <a:bodyPr/>
        <a:lstStyle/>
        <a:p>
          <a:r>
            <a:rPr lang="es-MX" b="1"/>
            <a:t>Defensa jurídica</a:t>
          </a:r>
        </a:p>
      </dgm:t>
    </dgm:pt>
    <dgm:pt modelId="{FBCC2C07-62A6-412A-B476-8800D5F86DAB}" type="parTrans" cxnId="{30089690-A328-43BD-AB80-5DCBECC1EAE5}">
      <dgm:prSet/>
      <dgm:spPr/>
      <dgm:t>
        <a:bodyPr/>
        <a:lstStyle/>
        <a:p>
          <a:endParaRPr lang="es-MX"/>
        </a:p>
      </dgm:t>
    </dgm:pt>
    <dgm:pt modelId="{D486168D-89F4-4C26-9BE8-BC1E8216EEEB}" type="sibTrans" cxnId="{30089690-A328-43BD-AB80-5DCBECC1EAE5}">
      <dgm:prSet/>
      <dgm:spPr/>
      <dgm:t>
        <a:bodyPr/>
        <a:lstStyle/>
        <a:p>
          <a:endParaRPr lang="es-MX"/>
        </a:p>
      </dgm:t>
    </dgm:pt>
    <dgm:pt modelId="{17EA0E8F-10CA-4DCC-9DD7-B4136B00BE79}">
      <dgm:prSet phldrT="[Texto]"/>
      <dgm:spPr/>
      <dgm:t>
        <a:bodyPr/>
        <a:lstStyle/>
        <a:p>
          <a:r>
            <a:rPr lang="es-MX" b="1"/>
            <a:t>Actualización de normatividad</a:t>
          </a:r>
        </a:p>
      </dgm:t>
    </dgm:pt>
    <dgm:pt modelId="{8794DB24-6940-421A-A533-555F2EE4F553}" type="parTrans" cxnId="{27A2F10C-3663-4036-B750-27366383F430}">
      <dgm:prSet/>
      <dgm:spPr/>
      <dgm:t>
        <a:bodyPr/>
        <a:lstStyle/>
        <a:p>
          <a:endParaRPr lang="es-MX"/>
        </a:p>
      </dgm:t>
    </dgm:pt>
    <dgm:pt modelId="{EF6C5D69-FEAB-405A-A4F6-18DD02618627}" type="sibTrans" cxnId="{27A2F10C-3663-4036-B750-27366383F430}">
      <dgm:prSet/>
      <dgm:spPr/>
      <dgm:t>
        <a:bodyPr/>
        <a:lstStyle/>
        <a:p>
          <a:endParaRPr lang="es-MX"/>
        </a:p>
      </dgm:t>
    </dgm:pt>
    <dgm:pt modelId="{5E7D18D3-ACE7-40F1-9225-AA50B07807EA}">
      <dgm:prSet phldrT="[Texto]"/>
      <dgm:spPr/>
      <dgm:t>
        <a:bodyPr/>
        <a:lstStyle/>
        <a:p>
          <a:r>
            <a:rPr lang="es-MX" b="1"/>
            <a:t>Regularización de inmuebles</a:t>
          </a:r>
        </a:p>
      </dgm:t>
    </dgm:pt>
    <dgm:pt modelId="{E5693FE4-1B20-4004-8C2D-E4EBDABD272A}" type="parTrans" cxnId="{8C82DED7-EBD5-4237-9CC3-E06AE397D9EB}">
      <dgm:prSet/>
      <dgm:spPr/>
      <dgm:t>
        <a:bodyPr/>
        <a:lstStyle/>
        <a:p>
          <a:endParaRPr lang="es-MX"/>
        </a:p>
      </dgm:t>
    </dgm:pt>
    <dgm:pt modelId="{FEC648CF-7CE2-412F-8658-48610EAE8B84}" type="sibTrans" cxnId="{8C82DED7-EBD5-4237-9CC3-E06AE397D9EB}">
      <dgm:prSet/>
      <dgm:spPr/>
      <dgm:t>
        <a:bodyPr/>
        <a:lstStyle/>
        <a:p>
          <a:endParaRPr lang="es-MX"/>
        </a:p>
      </dgm:t>
    </dgm:pt>
    <dgm:pt modelId="{15C1E263-E8CF-4261-B62C-ACE90B06EF27}" type="pres">
      <dgm:prSet presAssocID="{CC6FE346-8079-43AE-99CC-627BB64B3B29}" presName="cycle" presStyleCnt="0">
        <dgm:presLayoutVars>
          <dgm:dir/>
          <dgm:resizeHandles val="exact"/>
        </dgm:presLayoutVars>
      </dgm:prSet>
      <dgm:spPr/>
    </dgm:pt>
    <dgm:pt modelId="{A9BFDEF8-196A-4099-8BFD-6447933333E9}" type="pres">
      <dgm:prSet presAssocID="{4BB82D02-4B24-48F8-9E11-C395F04132D9}" presName="node" presStyleLbl="node1" presStyleIdx="0" presStyleCnt="5">
        <dgm:presLayoutVars>
          <dgm:bulletEnabled val="1"/>
        </dgm:presLayoutVars>
      </dgm:prSet>
      <dgm:spPr/>
    </dgm:pt>
    <dgm:pt modelId="{94A15AB3-6494-4943-BA7D-F6BF701D7D9B}" type="pres">
      <dgm:prSet presAssocID="{4BB82D02-4B24-48F8-9E11-C395F04132D9}" presName="spNode" presStyleCnt="0"/>
      <dgm:spPr/>
    </dgm:pt>
    <dgm:pt modelId="{4222F6C9-8AE3-4155-B0A4-F51CE7ED539F}" type="pres">
      <dgm:prSet presAssocID="{D1EEE377-C1A7-4B0D-BF6F-8997275360B0}" presName="sibTrans" presStyleLbl="sibTrans1D1" presStyleIdx="0" presStyleCnt="5"/>
      <dgm:spPr/>
    </dgm:pt>
    <dgm:pt modelId="{F6F9DCB7-EFEE-4C36-B5F2-702FF590E06F}" type="pres">
      <dgm:prSet presAssocID="{486762CE-7FD5-4133-A764-1911A1570CFE}" presName="node" presStyleLbl="node1" presStyleIdx="1" presStyleCnt="5">
        <dgm:presLayoutVars>
          <dgm:bulletEnabled val="1"/>
        </dgm:presLayoutVars>
      </dgm:prSet>
      <dgm:spPr/>
    </dgm:pt>
    <dgm:pt modelId="{E6488A70-B32A-4441-963F-85CD624F50D7}" type="pres">
      <dgm:prSet presAssocID="{486762CE-7FD5-4133-A764-1911A1570CFE}" presName="spNode" presStyleCnt="0"/>
      <dgm:spPr/>
    </dgm:pt>
    <dgm:pt modelId="{A7F98F86-79F7-43C4-B1F3-640286794620}" type="pres">
      <dgm:prSet presAssocID="{059D28BA-73CE-4771-AFDC-375B753FAD92}" presName="sibTrans" presStyleLbl="sibTrans1D1" presStyleIdx="1" presStyleCnt="5"/>
      <dgm:spPr/>
    </dgm:pt>
    <dgm:pt modelId="{3720E97E-7BAA-4ED6-A6F8-DC3F9A1FB64D}" type="pres">
      <dgm:prSet presAssocID="{D09025C1-AE86-4843-AA3E-E98789D04986}" presName="node" presStyleLbl="node1" presStyleIdx="2" presStyleCnt="5">
        <dgm:presLayoutVars>
          <dgm:bulletEnabled val="1"/>
        </dgm:presLayoutVars>
      </dgm:prSet>
      <dgm:spPr/>
    </dgm:pt>
    <dgm:pt modelId="{CA8D1F84-9545-4617-9417-F43C0ACB8DD5}" type="pres">
      <dgm:prSet presAssocID="{D09025C1-AE86-4843-AA3E-E98789D04986}" presName="spNode" presStyleCnt="0"/>
      <dgm:spPr/>
    </dgm:pt>
    <dgm:pt modelId="{031E2C05-BDF1-499E-8FC3-9C4B1399608D}" type="pres">
      <dgm:prSet presAssocID="{D486168D-89F4-4C26-9BE8-BC1E8216EEEB}" presName="sibTrans" presStyleLbl="sibTrans1D1" presStyleIdx="2" presStyleCnt="5"/>
      <dgm:spPr/>
    </dgm:pt>
    <dgm:pt modelId="{C2D68C38-F49F-44BE-961A-5654A5B3AE85}" type="pres">
      <dgm:prSet presAssocID="{17EA0E8F-10CA-4DCC-9DD7-B4136B00BE79}" presName="node" presStyleLbl="node1" presStyleIdx="3" presStyleCnt="5">
        <dgm:presLayoutVars>
          <dgm:bulletEnabled val="1"/>
        </dgm:presLayoutVars>
      </dgm:prSet>
      <dgm:spPr/>
    </dgm:pt>
    <dgm:pt modelId="{49BE1457-1DA3-4BCD-B4CE-CE1DD141FF10}" type="pres">
      <dgm:prSet presAssocID="{17EA0E8F-10CA-4DCC-9DD7-B4136B00BE79}" presName="spNode" presStyleCnt="0"/>
      <dgm:spPr/>
    </dgm:pt>
    <dgm:pt modelId="{D10B8AE0-DCF7-4EB3-B027-B5B9D0175CEA}" type="pres">
      <dgm:prSet presAssocID="{EF6C5D69-FEAB-405A-A4F6-18DD02618627}" presName="sibTrans" presStyleLbl="sibTrans1D1" presStyleIdx="3" presStyleCnt="5"/>
      <dgm:spPr/>
    </dgm:pt>
    <dgm:pt modelId="{E6B89DA0-C992-48F1-8EB5-040DE85923FF}" type="pres">
      <dgm:prSet presAssocID="{5E7D18D3-ACE7-40F1-9225-AA50B07807EA}" presName="node" presStyleLbl="node1" presStyleIdx="4" presStyleCnt="5">
        <dgm:presLayoutVars>
          <dgm:bulletEnabled val="1"/>
        </dgm:presLayoutVars>
      </dgm:prSet>
      <dgm:spPr/>
    </dgm:pt>
    <dgm:pt modelId="{E1B1D447-4E2B-438B-A3B8-03023157ADA2}" type="pres">
      <dgm:prSet presAssocID="{5E7D18D3-ACE7-40F1-9225-AA50B07807EA}" presName="spNode" presStyleCnt="0"/>
      <dgm:spPr/>
    </dgm:pt>
    <dgm:pt modelId="{7E119955-A595-4CE5-8660-AD983081B765}" type="pres">
      <dgm:prSet presAssocID="{FEC648CF-7CE2-412F-8658-48610EAE8B84}" presName="sibTrans" presStyleLbl="sibTrans1D1" presStyleIdx="4" presStyleCnt="5"/>
      <dgm:spPr/>
    </dgm:pt>
  </dgm:ptLst>
  <dgm:cxnLst>
    <dgm:cxn modelId="{8D949802-4298-4F41-B142-3FCE13C5E684}" type="presOf" srcId="{EF6C5D69-FEAB-405A-A4F6-18DD02618627}" destId="{D10B8AE0-DCF7-4EB3-B027-B5B9D0175CEA}" srcOrd="0" destOrd="0" presId="urn:microsoft.com/office/officeart/2005/8/layout/cycle6"/>
    <dgm:cxn modelId="{D8156308-EA35-4F60-AB8F-167D38701172}" type="presOf" srcId="{FEC648CF-7CE2-412F-8658-48610EAE8B84}" destId="{7E119955-A595-4CE5-8660-AD983081B765}" srcOrd="0" destOrd="0" presId="urn:microsoft.com/office/officeart/2005/8/layout/cycle6"/>
    <dgm:cxn modelId="{27A2F10C-3663-4036-B750-27366383F430}" srcId="{CC6FE346-8079-43AE-99CC-627BB64B3B29}" destId="{17EA0E8F-10CA-4DCC-9DD7-B4136B00BE79}" srcOrd="3" destOrd="0" parTransId="{8794DB24-6940-421A-A533-555F2EE4F553}" sibTransId="{EF6C5D69-FEAB-405A-A4F6-18DD02618627}"/>
    <dgm:cxn modelId="{60D1503F-3DF6-415D-B3A1-CFDCFB7A8044}" type="presOf" srcId="{17EA0E8F-10CA-4DCC-9DD7-B4136B00BE79}" destId="{C2D68C38-F49F-44BE-961A-5654A5B3AE85}" srcOrd="0" destOrd="0" presId="urn:microsoft.com/office/officeart/2005/8/layout/cycle6"/>
    <dgm:cxn modelId="{ABC4C43F-BFB5-4152-A982-254D74C50A09}" type="presOf" srcId="{4BB82D02-4B24-48F8-9E11-C395F04132D9}" destId="{A9BFDEF8-196A-4099-8BFD-6447933333E9}" srcOrd="0" destOrd="0" presId="urn:microsoft.com/office/officeart/2005/8/layout/cycle6"/>
    <dgm:cxn modelId="{72715168-04C1-4EFC-A561-3BE4FE66EB25}" type="presOf" srcId="{D09025C1-AE86-4843-AA3E-E98789D04986}" destId="{3720E97E-7BAA-4ED6-A6F8-DC3F9A1FB64D}" srcOrd="0" destOrd="0" presId="urn:microsoft.com/office/officeart/2005/8/layout/cycle6"/>
    <dgm:cxn modelId="{77F43A58-9A7E-4156-BAD5-D99EE1F80C44}" srcId="{CC6FE346-8079-43AE-99CC-627BB64B3B29}" destId="{4BB82D02-4B24-48F8-9E11-C395F04132D9}" srcOrd="0" destOrd="0" parTransId="{CAD3096E-0D01-4950-9792-B2ADF82EDBE1}" sibTransId="{D1EEE377-C1A7-4B0D-BF6F-8997275360B0}"/>
    <dgm:cxn modelId="{EE458682-3855-4F2B-A507-2FD8E6471FDE}" type="presOf" srcId="{D486168D-89F4-4C26-9BE8-BC1E8216EEEB}" destId="{031E2C05-BDF1-499E-8FC3-9C4B1399608D}" srcOrd="0" destOrd="0" presId="urn:microsoft.com/office/officeart/2005/8/layout/cycle6"/>
    <dgm:cxn modelId="{F3FE9D8B-1D51-4746-B19D-107BE68FA096}" type="presOf" srcId="{D1EEE377-C1A7-4B0D-BF6F-8997275360B0}" destId="{4222F6C9-8AE3-4155-B0A4-F51CE7ED539F}" srcOrd="0" destOrd="0" presId="urn:microsoft.com/office/officeart/2005/8/layout/cycle6"/>
    <dgm:cxn modelId="{30089690-A328-43BD-AB80-5DCBECC1EAE5}" srcId="{CC6FE346-8079-43AE-99CC-627BB64B3B29}" destId="{D09025C1-AE86-4843-AA3E-E98789D04986}" srcOrd="2" destOrd="0" parTransId="{FBCC2C07-62A6-412A-B476-8800D5F86DAB}" sibTransId="{D486168D-89F4-4C26-9BE8-BC1E8216EEEB}"/>
    <dgm:cxn modelId="{532D0F9F-6B4B-41C5-A0B5-E325B1687607}" type="presOf" srcId="{059D28BA-73CE-4771-AFDC-375B753FAD92}" destId="{A7F98F86-79F7-43C4-B1F3-640286794620}" srcOrd="0" destOrd="0" presId="urn:microsoft.com/office/officeart/2005/8/layout/cycle6"/>
    <dgm:cxn modelId="{193167AD-322A-4618-90B9-C9BA27DC5AA2}" srcId="{CC6FE346-8079-43AE-99CC-627BB64B3B29}" destId="{486762CE-7FD5-4133-A764-1911A1570CFE}" srcOrd="1" destOrd="0" parTransId="{8971A1F6-E789-4ABA-A5F4-AD9109208C27}" sibTransId="{059D28BA-73CE-4771-AFDC-375B753FAD92}"/>
    <dgm:cxn modelId="{EAECD6B6-75B9-45E9-863B-B75B88EC07E0}" type="presOf" srcId="{486762CE-7FD5-4133-A764-1911A1570CFE}" destId="{F6F9DCB7-EFEE-4C36-B5F2-702FF590E06F}" srcOrd="0" destOrd="0" presId="urn:microsoft.com/office/officeart/2005/8/layout/cycle6"/>
    <dgm:cxn modelId="{41EEE9C2-9E02-437E-9FD8-18EACE5BCE99}" type="presOf" srcId="{5E7D18D3-ACE7-40F1-9225-AA50B07807EA}" destId="{E6B89DA0-C992-48F1-8EB5-040DE85923FF}" srcOrd="0" destOrd="0" presId="urn:microsoft.com/office/officeart/2005/8/layout/cycle6"/>
    <dgm:cxn modelId="{433999D5-68C6-4BA8-BE30-92B1F7710723}" type="presOf" srcId="{CC6FE346-8079-43AE-99CC-627BB64B3B29}" destId="{15C1E263-E8CF-4261-B62C-ACE90B06EF27}" srcOrd="0" destOrd="0" presId="urn:microsoft.com/office/officeart/2005/8/layout/cycle6"/>
    <dgm:cxn modelId="{8C82DED7-EBD5-4237-9CC3-E06AE397D9EB}" srcId="{CC6FE346-8079-43AE-99CC-627BB64B3B29}" destId="{5E7D18D3-ACE7-40F1-9225-AA50B07807EA}" srcOrd="4" destOrd="0" parTransId="{E5693FE4-1B20-4004-8C2D-E4EBDABD272A}" sibTransId="{FEC648CF-7CE2-412F-8658-48610EAE8B84}"/>
    <dgm:cxn modelId="{79FDF2AA-2E8B-47EB-856D-67CCBD4F6013}" type="presParOf" srcId="{15C1E263-E8CF-4261-B62C-ACE90B06EF27}" destId="{A9BFDEF8-196A-4099-8BFD-6447933333E9}" srcOrd="0" destOrd="0" presId="urn:microsoft.com/office/officeart/2005/8/layout/cycle6"/>
    <dgm:cxn modelId="{0B199382-3C22-4610-8500-3155D8E710F6}" type="presParOf" srcId="{15C1E263-E8CF-4261-B62C-ACE90B06EF27}" destId="{94A15AB3-6494-4943-BA7D-F6BF701D7D9B}" srcOrd="1" destOrd="0" presId="urn:microsoft.com/office/officeart/2005/8/layout/cycle6"/>
    <dgm:cxn modelId="{01713DE0-98B1-4C3F-AAC1-B6536BF630FD}" type="presParOf" srcId="{15C1E263-E8CF-4261-B62C-ACE90B06EF27}" destId="{4222F6C9-8AE3-4155-B0A4-F51CE7ED539F}" srcOrd="2" destOrd="0" presId="urn:microsoft.com/office/officeart/2005/8/layout/cycle6"/>
    <dgm:cxn modelId="{E6A15F4D-2F93-4345-B4A9-890805FF2CBD}" type="presParOf" srcId="{15C1E263-E8CF-4261-B62C-ACE90B06EF27}" destId="{F6F9DCB7-EFEE-4C36-B5F2-702FF590E06F}" srcOrd="3" destOrd="0" presId="urn:microsoft.com/office/officeart/2005/8/layout/cycle6"/>
    <dgm:cxn modelId="{475DF4F8-1054-418B-9D3F-E39568EE1AAF}" type="presParOf" srcId="{15C1E263-E8CF-4261-B62C-ACE90B06EF27}" destId="{E6488A70-B32A-4441-963F-85CD624F50D7}" srcOrd="4" destOrd="0" presId="urn:microsoft.com/office/officeart/2005/8/layout/cycle6"/>
    <dgm:cxn modelId="{2A17C97B-7A30-4310-AD56-3EFE20B2439F}" type="presParOf" srcId="{15C1E263-E8CF-4261-B62C-ACE90B06EF27}" destId="{A7F98F86-79F7-43C4-B1F3-640286794620}" srcOrd="5" destOrd="0" presId="urn:microsoft.com/office/officeart/2005/8/layout/cycle6"/>
    <dgm:cxn modelId="{87DF8A85-67D2-4EB8-930A-F7259C1FF610}" type="presParOf" srcId="{15C1E263-E8CF-4261-B62C-ACE90B06EF27}" destId="{3720E97E-7BAA-4ED6-A6F8-DC3F9A1FB64D}" srcOrd="6" destOrd="0" presId="urn:microsoft.com/office/officeart/2005/8/layout/cycle6"/>
    <dgm:cxn modelId="{1FA22296-700D-45E9-BA92-7013CED3E1BB}" type="presParOf" srcId="{15C1E263-E8CF-4261-B62C-ACE90B06EF27}" destId="{CA8D1F84-9545-4617-9417-F43C0ACB8DD5}" srcOrd="7" destOrd="0" presId="urn:microsoft.com/office/officeart/2005/8/layout/cycle6"/>
    <dgm:cxn modelId="{8E4F3140-C045-477D-B2EC-128A20339FF2}" type="presParOf" srcId="{15C1E263-E8CF-4261-B62C-ACE90B06EF27}" destId="{031E2C05-BDF1-499E-8FC3-9C4B1399608D}" srcOrd="8" destOrd="0" presId="urn:microsoft.com/office/officeart/2005/8/layout/cycle6"/>
    <dgm:cxn modelId="{8B2FCFAB-89A4-490A-9D15-5A1A3B4A7B79}" type="presParOf" srcId="{15C1E263-E8CF-4261-B62C-ACE90B06EF27}" destId="{C2D68C38-F49F-44BE-961A-5654A5B3AE85}" srcOrd="9" destOrd="0" presId="urn:microsoft.com/office/officeart/2005/8/layout/cycle6"/>
    <dgm:cxn modelId="{FED107BF-B36F-4364-9D97-F5F1B6C249B8}" type="presParOf" srcId="{15C1E263-E8CF-4261-B62C-ACE90B06EF27}" destId="{49BE1457-1DA3-4BCD-B4CE-CE1DD141FF10}" srcOrd="10" destOrd="0" presId="urn:microsoft.com/office/officeart/2005/8/layout/cycle6"/>
    <dgm:cxn modelId="{200B07E4-9A89-4178-B427-533A336801C3}" type="presParOf" srcId="{15C1E263-E8CF-4261-B62C-ACE90B06EF27}" destId="{D10B8AE0-DCF7-4EB3-B027-B5B9D0175CEA}" srcOrd="11" destOrd="0" presId="urn:microsoft.com/office/officeart/2005/8/layout/cycle6"/>
    <dgm:cxn modelId="{359699E6-6EB2-44DA-A96D-1E0E2D40654F}" type="presParOf" srcId="{15C1E263-E8CF-4261-B62C-ACE90B06EF27}" destId="{E6B89DA0-C992-48F1-8EB5-040DE85923FF}" srcOrd="12" destOrd="0" presId="urn:microsoft.com/office/officeart/2005/8/layout/cycle6"/>
    <dgm:cxn modelId="{5936F255-C7B2-420F-AE19-DC923EC0CF93}" type="presParOf" srcId="{15C1E263-E8CF-4261-B62C-ACE90B06EF27}" destId="{E1B1D447-4E2B-438B-A3B8-03023157ADA2}" srcOrd="13" destOrd="0" presId="urn:microsoft.com/office/officeart/2005/8/layout/cycle6"/>
    <dgm:cxn modelId="{7D82B856-A820-4F36-AA58-63CD7DE79613}" type="presParOf" srcId="{15C1E263-E8CF-4261-B62C-ACE90B06EF27}" destId="{7E119955-A595-4CE5-8660-AD983081B765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BFDEF8-196A-4099-8BFD-6447933333E9}">
      <dsp:nvSpPr>
        <dsp:cNvPr id="0" name=""/>
        <dsp:cNvSpPr/>
      </dsp:nvSpPr>
      <dsp:spPr>
        <a:xfrm>
          <a:off x="2280842" y="713"/>
          <a:ext cx="1086640" cy="7063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/>
            <a:t>Asesoríal legal</a:t>
          </a:r>
        </a:p>
      </dsp:txBody>
      <dsp:txXfrm>
        <a:off x="2315322" y="35193"/>
        <a:ext cx="1017680" cy="637356"/>
      </dsp:txXfrm>
    </dsp:sp>
    <dsp:sp modelId="{4222F6C9-8AE3-4155-B0A4-F51CE7ED539F}">
      <dsp:nvSpPr>
        <dsp:cNvPr id="0" name=""/>
        <dsp:cNvSpPr/>
      </dsp:nvSpPr>
      <dsp:spPr>
        <a:xfrm>
          <a:off x="1414066" y="353871"/>
          <a:ext cx="2820192" cy="2820192"/>
        </a:xfrm>
        <a:custGeom>
          <a:avLst/>
          <a:gdLst/>
          <a:ahLst/>
          <a:cxnLst/>
          <a:rect l="0" t="0" r="0" b="0"/>
          <a:pathLst>
            <a:path>
              <a:moveTo>
                <a:pt x="1960868" y="112012"/>
              </a:moveTo>
              <a:arcTo wR="1410096" hR="1410096" stAng="17579480" swAng="195967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F9DCB7-EFEE-4C36-B5F2-702FF590E06F}">
      <dsp:nvSpPr>
        <dsp:cNvPr id="0" name=""/>
        <dsp:cNvSpPr/>
      </dsp:nvSpPr>
      <dsp:spPr>
        <a:xfrm>
          <a:off x="3621923" y="975066"/>
          <a:ext cx="1086640" cy="7063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/>
            <a:t>Certeza de instrumentos jurídicos</a:t>
          </a:r>
        </a:p>
      </dsp:txBody>
      <dsp:txXfrm>
        <a:off x="3656403" y="1009546"/>
        <a:ext cx="1017680" cy="637356"/>
      </dsp:txXfrm>
    </dsp:sp>
    <dsp:sp modelId="{A7F98F86-79F7-43C4-B1F3-640286794620}">
      <dsp:nvSpPr>
        <dsp:cNvPr id="0" name=""/>
        <dsp:cNvSpPr/>
      </dsp:nvSpPr>
      <dsp:spPr>
        <a:xfrm>
          <a:off x="1414066" y="353871"/>
          <a:ext cx="2820192" cy="2820192"/>
        </a:xfrm>
        <a:custGeom>
          <a:avLst/>
          <a:gdLst/>
          <a:ahLst/>
          <a:cxnLst/>
          <a:rect l="0" t="0" r="0" b="0"/>
          <a:pathLst>
            <a:path>
              <a:moveTo>
                <a:pt x="2818271" y="1336518"/>
              </a:moveTo>
              <a:arcTo wR="1410096" hR="1410096" stAng="21420540" swAng="219487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20E97E-7BAA-4ED6-A6F8-DC3F9A1FB64D}">
      <dsp:nvSpPr>
        <dsp:cNvPr id="0" name=""/>
        <dsp:cNvSpPr/>
      </dsp:nvSpPr>
      <dsp:spPr>
        <a:xfrm>
          <a:off x="3109675" y="2551601"/>
          <a:ext cx="1086640" cy="7063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/>
            <a:t>Defensa jurídica</a:t>
          </a:r>
        </a:p>
      </dsp:txBody>
      <dsp:txXfrm>
        <a:off x="3144155" y="2586081"/>
        <a:ext cx="1017680" cy="637356"/>
      </dsp:txXfrm>
    </dsp:sp>
    <dsp:sp modelId="{031E2C05-BDF1-499E-8FC3-9C4B1399608D}">
      <dsp:nvSpPr>
        <dsp:cNvPr id="0" name=""/>
        <dsp:cNvSpPr/>
      </dsp:nvSpPr>
      <dsp:spPr>
        <a:xfrm>
          <a:off x="1414066" y="353871"/>
          <a:ext cx="2820192" cy="2820192"/>
        </a:xfrm>
        <a:custGeom>
          <a:avLst/>
          <a:gdLst/>
          <a:ahLst/>
          <a:cxnLst/>
          <a:rect l="0" t="0" r="0" b="0"/>
          <a:pathLst>
            <a:path>
              <a:moveTo>
                <a:pt x="1690015" y="2792129"/>
              </a:moveTo>
              <a:arcTo wR="1410096" hR="1410096" stAng="4713007" swAng="1373985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68C38-F49F-44BE-961A-5654A5B3AE85}">
      <dsp:nvSpPr>
        <dsp:cNvPr id="0" name=""/>
        <dsp:cNvSpPr/>
      </dsp:nvSpPr>
      <dsp:spPr>
        <a:xfrm>
          <a:off x="1452008" y="2551601"/>
          <a:ext cx="1086640" cy="7063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/>
            <a:t>Actualización de normatividad</a:t>
          </a:r>
        </a:p>
      </dsp:txBody>
      <dsp:txXfrm>
        <a:off x="1486488" y="2586081"/>
        <a:ext cx="1017680" cy="637356"/>
      </dsp:txXfrm>
    </dsp:sp>
    <dsp:sp modelId="{D10B8AE0-DCF7-4EB3-B027-B5B9D0175CEA}">
      <dsp:nvSpPr>
        <dsp:cNvPr id="0" name=""/>
        <dsp:cNvSpPr/>
      </dsp:nvSpPr>
      <dsp:spPr>
        <a:xfrm>
          <a:off x="1414066" y="353871"/>
          <a:ext cx="2820192" cy="2820192"/>
        </a:xfrm>
        <a:custGeom>
          <a:avLst/>
          <a:gdLst/>
          <a:ahLst/>
          <a:cxnLst/>
          <a:rect l="0" t="0" r="0" b="0"/>
          <a:pathLst>
            <a:path>
              <a:moveTo>
                <a:pt x="235463" y="2190230"/>
              </a:moveTo>
              <a:arcTo wR="1410096" hR="1410096" stAng="8784589" swAng="2194871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B89DA0-C992-48F1-8EB5-040DE85923FF}">
      <dsp:nvSpPr>
        <dsp:cNvPr id="0" name=""/>
        <dsp:cNvSpPr/>
      </dsp:nvSpPr>
      <dsp:spPr>
        <a:xfrm>
          <a:off x="939761" y="975066"/>
          <a:ext cx="1086640" cy="70631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b="1" kern="1200"/>
            <a:t>Regularización de inmuebles</a:t>
          </a:r>
        </a:p>
      </dsp:txBody>
      <dsp:txXfrm>
        <a:off x="974241" y="1009546"/>
        <a:ext cx="1017680" cy="637356"/>
      </dsp:txXfrm>
    </dsp:sp>
    <dsp:sp modelId="{7E119955-A595-4CE5-8660-AD983081B765}">
      <dsp:nvSpPr>
        <dsp:cNvPr id="0" name=""/>
        <dsp:cNvSpPr/>
      </dsp:nvSpPr>
      <dsp:spPr>
        <a:xfrm>
          <a:off x="1414066" y="353871"/>
          <a:ext cx="2820192" cy="2820192"/>
        </a:xfrm>
        <a:custGeom>
          <a:avLst/>
          <a:gdLst/>
          <a:ahLst/>
          <a:cxnLst/>
          <a:rect l="0" t="0" r="0" b="0"/>
          <a:pathLst>
            <a:path>
              <a:moveTo>
                <a:pt x="245876" y="614506"/>
              </a:moveTo>
              <a:arcTo wR="1410096" hR="1410096" stAng="12860846" swAng="1959674"/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San Francisco</dc:creator>
  <cp:keywords/>
  <dc:description/>
  <cp:lastModifiedBy>Angelina Barajas</cp:lastModifiedBy>
  <cp:revision>4</cp:revision>
  <dcterms:created xsi:type="dcterms:W3CDTF">2021-12-03T18:19:00Z</dcterms:created>
  <dcterms:modified xsi:type="dcterms:W3CDTF">2022-01-10T19:26:00Z</dcterms:modified>
</cp:coreProperties>
</file>