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bookmarkStart w:id="0" w:name="_GoBack"/>
      <w:bookmarkEnd w:id="0"/>
      <w:r w:rsidRPr="00932071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A27EE70" wp14:editId="78F32D94">
            <wp:simplePos x="0" y="0"/>
            <wp:positionH relativeFrom="margin">
              <wp:posOffset>-1016635</wp:posOffset>
            </wp:positionH>
            <wp:positionV relativeFrom="paragraph">
              <wp:posOffset>-912495</wp:posOffset>
            </wp:positionV>
            <wp:extent cx="7823200" cy="10096500"/>
            <wp:effectExtent l="0" t="0" r="6350" b="0"/>
            <wp:wrapNone/>
            <wp:docPr id="4" name="Imagen 4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071" w:rsidRDefault="00932071" w:rsidP="005D502A">
      <w:pPr>
        <w:ind w:firstLine="708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. Someter a la aprobación del Ayuntamiento y difundir las disposiciones administrativas y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procedimientos en adquisiciones, arrendamientos y contratació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n de servicios relacionados con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bienes muebles e inmuebles;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 xml:space="preserve">   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Solicitar a las dependencias del Ayuntamiento la presentación de sus programas y presupuestos de adquisiciones, arrendamientos y contratación de servic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ios relacionados con los bienes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muebles e inmuebles; 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Llevar un padrón de proveedores de la Administración Pública Municipal para efectos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administrativos, así como la información que se estime necesaria en cuanto a la solvencia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económica, capacidad de producción y abastecimiento, conforme a las normas que al efect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expida;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IV.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Vigilar que las adquisiciones, arrendamientos y prestación de servicios relacionados con bienes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muebles e inmuebles manejados directamente por las depen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dencias, se ajusten al presente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reglamento;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Determinar los bienes y servicios de uso generalizado cuya adqui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sición o contratación llevará a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cabo el Municipio en forma consolidada, para obtener las mejores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condiciones en cuanto a precio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y oportunidad. Así mismo, definir el procedimiento para que de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acuerdo a los requerimientos de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las diversas dependencias, se consoliden las adquisiciones, los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arrendamientos y la prestación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 servicios;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Determinar en el manual presupuestal, los montos, los bienes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y servicios que podrán contratar las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dependencias del Ayuntamiento;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</w:t>
      </w:r>
    </w:p>
    <w:p w:rsidR="005D502A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Establecer los procedimientos para la comprobación de calidad o especificaciones en las adquisiciones y del control de almacenes;                                                                                                   </w:t>
      </w:r>
    </w:p>
    <w:p w:rsidR="00932071" w:rsidRDefault="005D502A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5E30390D" wp14:editId="7B099D6F">
            <wp:simplePos x="0" y="0"/>
            <wp:positionH relativeFrom="page">
              <wp:align>right</wp:align>
            </wp:positionH>
            <wp:positionV relativeFrom="paragraph">
              <wp:posOffset>-880745</wp:posOffset>
            </wp:positionV>
            <wp:extent cx="7762875" cy="10069830"/>
            <wp:effectExtent l="0" t="0" r="9525" b="7620"/>
            <wp:wrapNone/>
            <wp:docPr id="2" name="Imagen 2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6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071" w:rsidRPr="005D502A">
        <w:rPr>
          <w:rFonts w:ascii="Arial" w:hAnsi="Arial" w:cs="Arial"/>
          <w:b/>
          <w:noProof/>
          <w:sz w:val="24"/>
          <w:szCs w:val="24"/>
          <w:lang w:eastAsia="es-MX"/>
        </w:rPr>
        <w:t>VIII.</w:t>
      </w:r>
      <w:r w:rsidR="00932071"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Vigilar la adecuada y oportuna distribución de las mercancías, su correcto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932071"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manejo dentro de las bodegas municipales y en su caso del inventario correspondiente;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 xml:space="preserve">  IX.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Dictar bases y normas generales para la prestación de manten</w:t>
      </w:r>
      <w:r>
        <w:rPr>
          <w:rFonts w:ascii="Arial" w:hAnsi="Arial" w:cs="Arial"/>
          <w:noProof/>
          <w:sz w:val="24"/>
          <w:szCs w:val="24"/>
          <w:lang w:eastAsia="es-MX"/>
        </w:rPr>
        <w:t>imiento preventivo y correctivo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permanente, cuidado y uso debido de los bienes muebles e i</w:t>
      </w:r>
      <w:r>
        <w:rPr>
          <w:rFonts w:ascii="Arial" w:hAnsi="Arial" w:cs="Arial"/>
          <w:noProof/>
          <w:sz w:val="24"/>
          <w:szCs w:val="24"/>
          <w:lang w:eastAsia="es-MX"/>
        </w:rPr>
        <w:t>nmuebles arrendados o propiedad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del Municipio;   </w:t>
      </w:r>
    </w:p>
    <w:p w:rsidR="005D502A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X.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Autorizar las adquisiciones de bienes usados cuando sean justifica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bles, previa realización de los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avalúos correspondientes;</w:t>
      </w:r>
      <w:r w:rsidR="005D502A">
        <w:rPr>
          <w:rFonts w:ascii="Arial" w:hAnsi="Arial" w:cs="Arial"/>
          <w:noProof/>
          <w:sz w:val="24"/>
          <w:szCs w:val="24"/>
          <w:lang w:eastAsia="es-MX"/>
        </w:rPr>
        <w:t>y</w:t>
      </w:r>
    </w:p>
    <w:p w:rsidR="003B02CF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XI.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Aprobar los documentos para las licitaciones públicas que deberán prever, desde la publicación de la convocatoria y las bases para concursar, hasta los criteri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os de selección del proveedor y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los requisitos que este debe satisfacer para la adjudicación del contrato</w:t>
      </w:r>
      <w:r>
        <w:rPr>
          <w:rFonts w:ascii="Arial" w:hAnsi="Arial" w:cs="Arial"/>
          <w:noProof/>
          <w:sz w:val="24"/>
          <w:szCs w:val="24"/>
          <w:lang w:eastAsia="es-MX"/>
        </w:rPr>
        <w:t>.</w:t>
      </w:r>
    </w:p>
    <w:p w:rsidR="005D502A" w:rsidRDefault="005D502A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sectPr w:rsidR="005D5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71" w:rsidRDefault="00932071" w:rsidP="00932071">
      <w:pPr>
        <w:spacing w:after="0" w:line="240" w:lineRule="auto"/>
      </w:pPr>
      <w:r>
        <w:separator/>
      </w:r>
    </w:p>
  </w:endnote>
  <w:endnote w:type="continuationSeparator" w:id="0">
    <w:p w:rsidR="00932071" w:rsidRDefault="00932071" w:rsidP="0093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71" w:rsidRDefault="00932071" w:rsidP="00932071">
      <w:pPr>
        <w:spacing w:after="0" w:line="240" w:lineRule="auto"/>
      </w:pPr>
      <w:r>
        <w:separator/>
      </w:r>
    </w:p>
  </w:footnote>
  <w:footnote w:type="continuationSeparator" w:id="0">
    <w:p w:rsidR="00932071" w:rsidRDefault="00932071" w:rsidP="0093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71"/>
    <w:rsid w:val="003B02CF"/>
    <w:rsid w:val="00586730"/>
    <w:rsid w:val="005D502A"/>
    <w:rsid w:val="009222B6"/>
    <w:rsid w:val="00932071"/>
    <w:rsid w:val="00D151DC"/>
    <w:rsid w:val="00E4299F"/>
    <w:rsid w:val="00E85455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C5F42-68AC-47F9-AC45-9191A10F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71"/>
  </w:style>
  <w:style w:type="paragraph" w:styleId="Piedepgina">
    <w:name w:val="footer"/>
    <w:basedOn w:val="Normal"/>
    <w:link w:val="Piedepgina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Servidor2</dc:creator>
  <cp:lastModifiedBy>Compras1</cp:lastModifiedBy>
  <cp:revision>5</cp:revision>
  <dcterms:created xsi:type="dcterms:W3CDTF">2020-01-24T20:37:00Z</dcterms:created>
  <dcterms:modified xsi:type="dcterms:W3CDTF">2020-06-12T18:52:00Z</dcterms:modified>
</cp:coreProperties>
</file>