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641" w:rsidRDefault="001F7B1B" w:rsidP="00FA4FA4">
      <w:pPr>
        <w:pBdr>
          <w:bottom w:val="single" w:sz="4" w:space="1" w:color="auto"/>
        </w:pBdr>
        <w:tabs>
          <w:tab w:val="left" w:pos="5670"/>
        </w:tabs>
        <w:spacing w:line="360" w:lineRule="exact"/>
        <w:jc w:val="right"/>
        <w:rPr>
          <w:rFonts w:ascii="Arial Narrow" w:hAnsi="Arial Narrow"/>
          <w:color w:val="333399"/>
          <w:sz w:val="40"/>
        </w:rPr>
      </w:pPr>
      <w:bookmarkStart w:id="0" w:name="_GoBack"/>
      <w:bookmarkEnd w:id="0"/>
      <w:r>
        <w:rPr>
          <w:rFonts w:ascii="Arial Narrow" w:hAnsi="Arial Narrow"/>
          <w:noProof/>
          <w:color w:val="333399"/>
          <w:sz w:val="40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FF08822" wp14:editId="69A3534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99822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023" y="21424"/>
                <wp:lineTo x="21023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ullSizeRender(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FA4" w:rsidRDefault="00FA4FA4">
      <w:pPr>
        <w:pBdr>
          <w:bottom w:val="single" w:sz="4" w:space="1" w:color="auto"/>
        </w:pBdr>
        <w:tabs>
          <w:tab w:val="left" w:pos="5670"/>
        </w:tabs>
        <w:spacing w:line="360" w:lineRule="exact"/>
        <w:rPr>
          <w:rFonts w:ascii="Arial Narrow" w:hAnsi="Arial Narrow"/>
          <w:color w:val="333399"/>
          <w:sz w:val="40"/>
        </w:rPr>
      </w:pPr>
    </w:p>
    <w:p w:rsidR="007F5100" w:rsidRDefault="00B403F9">
      <w:pPr>
        <w:pBdr>
          <w:bottom w:val="single" w:sz="4" w:space="1" w:color="auto"/>
        </w:pBdr>
        <w:tabs>
          <w:tab w:val="left" w:pos="5670"/>
        </w:tabs>
        <w:spacing w:line="360" w:lineRule="exact"/>
        <w:rPr>
          <w:rFonts w:ascii="Arial" w:hAnsi="Arial" w:cs="Arial"/>
          <w:b/>
          <w:smallCaps/>
          <w:noProof/>
          <w:color w:val="000000"/>
        </w:rPr>
      </w:pPr>
      <w:r>
        <w:rPr>
          <w:rFonts w:ascii="Arial Narrow" w:hAnsi="Arial Narrow"/>
          <w:color w:val="333399"/>
          <w:sz w:val="40"/>
        </w:rPr>
        <w:t>Ma. De la Luz Ortega Bravo</w:t>
      </w:r>
      <w:r w:rsidR="007F5100">
        <w:rPr>
          <w:rFonts w:ascii="Arial" w:hAnsi="Arial" w:cs="Arial"/>
          <w:b/>
          <w:smallCaps/>
          <w:noProof/>
          <w:color w:val="000000"/>
        </w:rPr>
        <w:t>-     Curriculum Vitae</w:t>
      </w:r>
    </w:p>
    <w:p w:rsidR="001F7B1B" w:rsidRDefault="001F7B1B">
      <w:pPr>
        <w:pBdr>
          <w:bottom w:val="single" w:sz="4" w:space="1" w:color="auto"/>
        </w:pBdr>
        <w:tabs>
          <w:tab w:val="left" w:pos="5670"/>
        </w:tabs>
        <w:spacing w:line="360" w:lineRule="exact"/>
        <w:rPr>
          <w:rFonts w:ascii="Arial" w:hAnsi="Arial" w:cs="Arial"/>
          <w:b/>
          <w:smallCaps/>
          <w:noProof/>
          <w:color w:val="000000"/>
        </w:rPr>
      </w:pPr>
    </w:p>
    <w:p w:rsidR="001F7B1B" w:rsidRDefault="001F7B1B">
      <w:pPr>
        <w:pBdr>
          <w:bottom w:val="single" w:sz="4" w:space="1" w:color="auto"/>
        </w:pBdr>
        <w:tabs>
          <w:tab w:val="left" w:pos="5670"/>
        </w:tabs>
        <w:spacing w:line="360" w:lineRule="exact"/>
        <w:rPr>
          <w:rFonts w:ascii="Arial" w:hAnsi="Arial" w:cs="Arial"/>
          <w:b/>
          <w:smallCaps/>
          <w:noProof/>
          <w:color w:val="000000"/>
        </w:rPr>
      </w:pPr>
    </w:p>
    <w:p w:rsidR="007F5100" w:rsidRDefault="007F5100">
      <w:pPr>
        <w:spacing w:line="320" w:lineRule="exact"/>
        <w:ind w:right="-1"/>
        <w:jc w:val="both"/>
        <w:rPr>
          <w:rFonts w:ascii="Arial" w:hAnsi="Arial" w:cs="Arial"/>
          <w:b/>
          <w:smallCaps/>
          <w:noProof/>
          <w:color w:val="000000"/>
        </w:rPr>
      </w:pPr>
    </w:p>
    <w:p w:rsidR="00032AEC" w:rsidRDefault="00032AEC">
      <w:pPr>
        <w:spacing w:line="320" w:lineRule="exact"/>
        <w:ind w:right="-1"/>
        <w:jc w:val="both"/>
        <w:rPr>
          <w:rFonts w:ascii="Arial" w:hAnsi="Arial" w:cs="Arial"/>
          <w:b/>
          <w:smallCaps/>
          <w:noProof/>
          <w:color w:val="000000"/>
        </w:rPr>
      </w:pPr>
    </w:p>
    <w:p w:rsidR="007F5100" w:rsidRPr="00594F11" w:rsidRDefault="007F5100">
      <w:pPr>
        <w:spacing w:line="320" w:lineRule="exact"/>
        <w:ind w:left="2552" w:right="-1" w:hanging="2552"/>
        <w:jc w:val="both"/>
        <w:rPr>
          <w:rFonts w:ascii="Arial" w:hAnsi="Arial" w:cs="Arial"/>
          <w:b/>
          <w:noProof/>
          <w:color w:val="000000"/>
        </w:rPr>
      </w:pPr>
      <w:r>
        <w:rPr>
          <w:rFonts w:ascii="Arial" w:hAnsi="Arial" w:cs="Arial"/>
          <w:b/>
          <w:smallCaps/>
          <w:noProof/>
          <w:color w:val="000000"/>
        </w:rPr>
        <w:t>E</w:t>
      </w:r>
      <w:r w:rsidR="005A4AAD">
        <w:rPr>
          <w:rFonts w:ascii="Arial" w:hAnsi="Arial" w:cs="Arial"/>
          <w:b/>
          <w:smallCaps/>
          <w:noProof/>
          <w:color w:val="000000"/>
        </w:rPr>
        <w:t>studios</w:t>
      </w:r>
      <w:r>
        <w:rPr>
          <w:rFonts w:ascii="Arial" w:hAnsi="Arial" w:cs="Arial"/>
          <w:b/>
          <w:noProof/>
          <w:color w:val="000000"/>
        </w:rPr>
        <w:tab/>
      </w:r>
      <w:r>
        <w:rPr>
          <w:rFonts w:ascii="Arial" w:hAnsi="Arial" w:cs="Arial"/>
          <w:noProof/>
          <w:color w:val="000000"/>
        </w:rPr>
        <w:t>Licenciad</w:t>
      </w:r>
      <w:r w:rsidR="0051645F">
        <w:rPr>
          <w:rFonts w:ascii="Arial" w:hAnsi="Arial" w:cs="Arial"/>
          <w:noProof/>
          <w:color w:val="000000"/>
        </w:rPr>
        <w:t>a</w:t>
      </w:r>
      <w:r>
        <w:rPr>
          <w:rFonts w:ascii="Arial" w:hAnsi="Arial" w:cs="Arial"/>
          <w:noProof/>
          <w:color w:val="000000"/>
        </w:rPr>
        <w:t xml:space="preserve"> en </w:t>
      </w:r>
      <w:r w:rsidR="00B403F9">
        <w:rPr>
          <w:rFonts w:ascii="Arial" w:hAnsi="Arial" w:cs="Arial"/>
          <w:noProof/>
          <w:color w:val="000000"/>
        </w:rPr>
        <w:t>Contaduría Pública.</w:t>
      </w:r>
      <w:r>
        <w:rPr>
          <w:rFonts w:ascii="Arial" w:hAnsi="Arial" w:cs="Arial"/>
          <w:noProof/>
          <w:color w:val="000000"/>
        </w:rPr>
        <w:t xml:space="preserve"> Tesis </w:t>
      </w:r>
      <w:r w:rsidR="00B403F9">
        <w:rPr>
          <w:rFonts w:ascii="Arial" w:hAnsi="Arial" w:cs="Arial"/>
          <w:noProof/>
          <w:color w:val="000000"/>
        </w:rPr>
        <w:t>Fusión de Sociedades Mercantiles desde el Punto de Vista Fiscal</w:t>
      </w:r>
      <w:r>
        <w:rPr>
          <w:rFonts w:ascii="Arial" w:hAnsi="Arial" w:cs="Arial"/>
          <w:noProof/>
          <w:color w:val="000000"/>
        </w:rPr>
        <w:t>, egresad</w:t>
      </w:r>
      <w:r w:rsidR="00B403F9">
        <w:rPr>
          <w:rFonts w:ascii="Arial" w:hAnsi="Arial" w:cs="Arial"/>
          <w:noProof/>
          <w:color w:val="000000"/>
        </w:rPr>
        <w:t>a</w:t>
      </w:r>
      <w:r>
        <w:rPr>
          <w:rFonts w:ascii="Arial" w:hAnsi="Arial" w:cs="Arial"/>
          <w:noProof/>
          <w:color w:val="000000"/>
        </w:rPr>
        <w:t xml:space="preserve"> de</w:t>
      </w:r>
      <w:r w:rsidR="00424EEB">
        <w:rPr>
          <w:rFonts w:ascii="Arial" w:hAnsi="Arial" w:cs="Arial"/>
          <w:noProof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t>l</w:t>
      </w:r>
      <w:r w:rsidR="00424EEB">
        <w:rPr>
          <w:rFonts w:ascii="Arial" w:hAnsi="Arial" w:cs="Arial"/>
          <w:noProof/>
          <w:color w:val="000000"/>
        </w:rPr>
        <w:t>a</w:t>
      </w:r>
      <w:r>
        <w:rPr>
          <w:rFonts w:ascii="Arial" w:hAnsi="Arial" w:cs="Arial"/>
          <w:noProof/>
          <w:color w:val="000000"/>
        </w:rPr>
        <w:t xml:space="preserve"> </w:t>
      </w:r>
      <w:r w:rsidR="00B403F9" w:rsidRPr="00594F11">
        <w:rPr>
          <w:rFonts w:ascii="Arial" w:hAnsi="Arial" w:cs="Arial"/>
          <w:b/>
          <w:noProof/>
          <w:color w:val="000000"/>
        </w:rPr>
        <w:t>Universidad de La Salle Bajio</w:t>
      </w:r>
      <w:r w:rsidR="00424EEB" w:rsidRPr="00594F11">
        <w:rPr>
          <w:rFonts w:ascii="Arial" w:hAnsi="Arial" w:cs="Arial"/>
          <w:b/>
          <w:noProof/>
          <w:color w:val="000000"/>
        </w:rPr>
        <w:t xml:space="preserve"> (1988-1992</w:t>
      </w:r>
      <w:r w:rsidR="00424EEB">
        <w:rPr>
          <w:rFonts w:ascii="Arial" w:hAnsi="Arial" w:cs="Arial"/>
          <w:noProof/>
          <w:color w:val="000000"/>
        </w:rPr>
        <w:t>)</w:t>
      </w:r>
      <w:r w:rsidR="00557366">
        <w:rPr>
          <w:rFonts w:ascii="Arial" w:hAnsi="Arial" w:cs="Arial"/>
          <w:noProof/>
          <w:color w:val="000000"/>
        </w:rPr>
        <w:t xml:space="preserve">. </w:t>
      </w:r>
      <w:r w:rsidR="00675205" w:rsidRPr="00675205">
        <w:rPr>
          <w:rFonts w:ascii="Arial" w:hAnsi="Arial" w:cs="Arial"/>
          <w:b/>
          <w:smallCaps/>
          <w:noProof/>
          <w:color w:val="000000"/>
        </w:rPr>
        <w:t xml:space="preserve"> Cedúla Profesional 2374498</w:t>
      </w:r>
      <w:r w:rsidR="00675205">
        <w:rPr>
          <w:rFonts w:ascii="Arial" w:hAnsi="Arial" w:cs="Arial"/>
          <w:b/>
          <w:smallCaps/>
          <w:noProof/>
          <w:color w:val="000000"/>
        </w:rPr>
        <w:t xml:space="preserve">. </w:t>
      </w:r>
      <w:r w:rsidR="00557366">
        <w:rPr>
          <w:rFonts w:ascii="Arial" w:hAnsi="Arial" w:cs="Arial"/>
          <w:noProof/>
          <w:color w:val="000000"/>
        </w:rPr>
        <w:t xml:space="preserve">Maestría en Fiscal </w:t>
      </w:r>
      <w:r w:rsidR="00557366" w:rsidRPr="00594F11">
        <w:rPr>
          <w:rFonts w:ascii="Arial" w:hAnsi="Arial" w:cs="Arial"/>
          <w:b/>
          <w:noProof/>
          <w:color w:val="000000"/>
        </w:rPr>
        <w:t>Universidad de Guanajuato.</w:t>
      </w:r>
      <w:r w:rsidR="00594F11" w:rsidRPr="00594F11">
        <w:rPr>
          <w:rFonts w:ascii="Arial" w:hAnsi="Arial" w:cs="Arial"/>
          <w:b/>
          <w:noProof/>
          <w:color w:val="000000"/>
        </w:rPr>
        <w:t xml:space="preserve"> (1995-1998)</w:t>
      </w:r>
      <w:r w:rsidR="00594F11">
        <w:rPr>
          <w:rFonts w:ascii="Arial" w:hAnsi="Arial" w:cs="Arial"/>
          <w:b/>
          <w:noProof/>
          <w:color w:val="000000"/>
        </w:rPr>
        <w:t>.</w:t>
      </w:r>
    </w:p>
    <w:p w:rsidR="00557366" w:rsidRDefault="00557366" w:rsidP="00557366">
      <w:pPr>
        <w:spacing w:line="320" w:lineRule="exact"/>
        <w:ind w:left="2552" w:right="-1" w:hanging="2552"/>
        <w:rPr>
          <w:rFonts w:ascii="Arial" w:hAnsi="Arial" w:cs="Arial"/>
          <w:b/>
          <w:smallCaps/>
          <w:noProof/>
          <w:color w:val="000000"/>
        </w:rPr>
      </w:pPr>
    </w:p>
    <w:p w:rsidR="007F5100" w:rsidRDefault="007F5100">
      <w:pPr>
        <w:spacing w:line="320" w:lineRule="exact"/>
        <w:ind w:right="-1"/>
        <w:jc w:val="both"/>
        <w:rPr>
          <w:rFonts w:ascii="Arial" w:hAnsi="Arial" w:cs="Arial"/>
          <w:b/>
          <w:smallCaps/>
          <w:noProof/>
          <w:color w:val="000000"/>
        </w:rPr>
      </w:pPr>
    </w:p>
    <w:p w:rsidR="007F5100" w:rsidRDefault="007F5100" w:rsidP="002C4620">
      <w:pPr>
        <w:pStyle w:val="Ttulo6"/>
        <w:spacing w:line="240" w:lineRule="auto"/>
        <w:contextualSpacing/>
        <w:mirrorIndents/>
      </w:pPr>
      <w:r>
        <w:t>Experiencia laboral</w:t>
      </w:r>
    </w:p>
    <w:p w:rsidR="00910139" w:rsidRDefault="00910139" w:rsidP="00910139"/>
    <w:p w:rsidR="00910139" w:rsidRDefault="00910139" w:rsidP="00910139">
      <w:pPr>
        <w:rPr>
          <w:rFonts w:ascii="Arial" w:hAnsi="Arial" w:cs="Arial"/>
          <w:snapToGrid w:val="0"/>
        </w:rPr>
      </w:pPr>
      <w:r>
        <w:t xml:space="preserve"> </w:t>
      </w:r>
      <w:r>
        <w:rPr>
          <w:rFonts w:ascii="Arial" w:hAnsi="Arial" w:cs="Arial"/>
        </w:rPr>
        <w:t xml:space="preserve">2018-2019 </w:t>
      </w:r>
      <w:r>
        <w:rPr>
          <w:rFonts w:ascii="Arial" w:hAnsi="Arial" w:cs="Arial"/>
          <w:snapToGrid w:val="0"/>
        </w:rPr>
        <w:t>Coordinadora de Auditoria de la Contraloría Municipal de San Francisco del Rincón, Guanajuato. Elaboración del Plan Anual de Auditoria, Coordinación de Revisiones, Arqueos, Auditorias en la Administración 2018-2021.</w:t>
      </w:r>
    </w:p>
    <w:p w:rsidR="00910139" w:rsidRDefault="00910139" w:rsidP="00910139">
      <w:pPr>
        <w:contextualSpacing/>
        <w:mirrorIndents/>
      </w:pPr>
    </w:p>
    <w:p w:rsidR="00910139" w:rsidRPr="00910139" w:rsidRDefault="00910139" w:rsidP="00910139">
      <w:pPr>
        <w:jc w:val="both"/>
        <w:rPr>
          <w:rFonts w:ascii="Arial" w:hAnsi="Arial" w:cs="Arial"/>
        </w:rPr>
      </w:pPr>
      <w:r w:rsidRPr="00910139">
        <w:rPr>
          <w:rFonts w:ascii="Arial" w:hAnsi="Arial" w:cs="Arial"/>
        </w:rPr>
        <w:t xml:space="preserve">2018 Del 10 de octubre al 14 de noviembre, encargada de despacho de la Contraloría Municipal de San Francisco del </w:t>
      </w:r>
      <w:r>
        <w:rPr>
          <w:rFonts w:ascii="Arial" w:hAnsi="Arial" w:cs="Arial"/>
        </w:rPr>
        <w:t>Rincón, Guanajuato.</w:t>
      </w:r>
    </w:p>
    <w:p w:rsidR="001A7D5C" w:rsidRDefault="001A7D5C" w:rsidP="002C4620">
      <w:pPr>
        <w:contextualSpacing/>
        <w:mirrorIndents/>
      </w:pPr>
    </w:p>
    <w:p w:rsidR="0051645F" w:rsidRDefault="0051645F" w:rsidP="002C4620">
      <w:pPr>
        <w:contextualSpacing/>
        <w:mirrorIndents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2016 -2018 Coordinadora de Auditoria de la Contraloría Municipal de San Francisco del Rincón, Guanajuato. Elaboración del Plan Anual de Auditoria, Coordinación de Revisiones, Arqueos, Auditorias en la Administración 2015-2018.</w:t>
      </w:r>
    </w:p>
    <w:p w:rsidR="0051645F" w:rsidRPr="001A7D5C" w:rsidRDefault="0051645F" w:rsidP="002C4620">
      <w:pPr>
        <w:contextualSpacing/>
        <w:mirrorIndents/>
        <w:jc w:val="both"/>
      </w:pPr>
      <w:r>
        <w:rPr>
          <w:rFonts w:ascii="Arial" w:hAnsi="Arial" w:cs="Arial"/>
          <w:snapToGrid w:val="0"/>
        </w:rPr>
        <w:t>Asesoría contable y fiscal a varias empresas de los pueblos del Rincón.</w:t>
      </w:r>
    </w:p>
    <w:p w:rsidR="0051645F" w:rsidRDefault="0051645F" w:rsidP="002C4620">
      <w:pPr>
        <w:contextualSpacing/>
        <w:mirrorIndents/>
      </w:pPr>
    </w:p>
    <w:p w:rsidR="001A7D5C" w:rsidRPr="001A7D5C" w:rsidRDefault="00910139" w:rsidP="002C4620">
      <w:pPr>
        <w:contextualSpacing/>
        <w:mirrorIndents/>
        <w:jc w:val="both"/>
      </w:pPr>
      <w:r>
        <w:rPr>
          <w:rFonts w:ascii="Arial" w:hAnsi="Arial" w:cs="Arial"/>
          <w:snapToGrid w:val="0"/>
        </w:rPr>
        <w:t>2015-2019</w:t>
      </w:r>
      <w:r w:rsidR="001A7D5C">
        <w:rPr>
          <w:rFonts w:ascii="Arial" w:hAnsi="Arial" w:cs="Arial"/>
          <w:snapToGrid w:val="0"/>
        </w:rPr>
        <w:t xml:space="preserve"> Despacho Contable, realizando asesoría a varias empresas de los pueblos del Rincón.</w:t>
      </w:r>
    </w:p>
    <w:p w:rsidR="002C4620" w:rsidRDefault="002C4620" w:rsidP="002C4620">
      <w:pPr>
        <w:contextualSpacing/>
        <w:mirrorIndents/>
        <w:jc w:val="both"/>
        <w:rPr>
          <w:rFonts w:ascii="Arial" w:hAnsi="Arial" w:cs="Arial"/>
          <w:snapToGrid w:val="0"/>
        </w:rPr>
      </w:pPr>
    </w:p>
    <w:p w:rsidR="00925424" w:rsidRDefault="001A7D5C" w:rsidP="002C4620">
      <w:pPr>
        <w:contextualSpacing/>
        <w:mirrorIndents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Feb </w:t>
      </w:r>
      <w:r w:rsidR="00D521C9">
        <w:rPr>
          <w:rFonts w:ascii="Arial" w:hAnsi="Arial" w:cs="Arial"/>
          <w:snapToGrid w:val="0"/>
        </w:rPr>
        <w:t>2013-</w:t>
      </w:r>
      <w:r>
        <w:rPr>
          <w:rFonts w:ascii="Arial" w:hAnsi="Arial" w:cs="Arial"/>
          <w:snapToGrid w:val="0"/>
        </w:rPr>
        <w:t xml:space="preserve"> feb. </w:t>
      </w:r>
      <w:r w:rsidR="00D521C9">
        <w:rPr>
          <w:rFonts w:ascii="Arial" w:hAnsi="Arial" w:cs="Arial"/>
          <w:snapToGrid w:val="0"/>
        </w:rPr>
        <w:t>2015 Coordinadora de Auditoria Contable y Financiera, de la Contraloría Municipal de San Fr</w:t>
      </w:r>
      <w:r w:rsidR="00DB6E71">
        <w:rPr>
          <w:rFonts w:ascii="Arial" w:hAnsi="Arial" w:cs="Arial"/>
          <w:snapToGrid w:val="0"/>
        </w:rPr>
        <w:t xml:space="preserve">ancisco del Rincón, Guanajuato. Elaboración del Plan Anual de Auditoria, Coordinación de Revisiones, Arqueos, Auditorias en la Administración 2012-2015, encargada del manejo, capacitación e implementación de la Declaración Patrimonial de los Servidores Públicos obligados según la Ley </w:t>
      </w:r>
      <w:r w:rsidR="00BB1FD6">
        <w:rPr>
          <w:rFonts w:ascii="Arial" w:hAnsi="Arial" w:cs="Arial"/>
          <w:snapToGrid w:val="0"/>
        </w:rPr>
        <w:t>Orgánica</w:t>
      </w:r>
      <w:r w:rsidR="00DB6E71">
        <w:rPr>
          <w:rFonts w:ascii="Arial" w:hAnsi="Arial" w:cs="Arial"/>
          <w:snapToGrid w:val="0"/>
        </w:rPr>
        <w:t xml:space="preserve"> Municipal para el Estado de Guanajuato y sus Municipios</w:t>
      </w:r>
      <w:r w:rsidR="00D521C9">
        <w:rPr>
          <w:rFonts w:ascii="Arial" w:hAnsi="Arial" w:cs="Arial"/>
          <w:snapToGrid w:val="0"/>
        </w:rPr>
        <w:t>.</w:t>
      </w:r>
    </w:p>
    <w:p w:rsidR="00D521C9" w:rsidRDefault="00D521C9" w:rsidP="002C4620">
      <w:pPr>
        <w:contextualSpacing/>
        <w:mirrorIndents/>
        <w:jc w:val="both"/>
        <w:rPr>
          <w:rFonts w:ascii="Arial" w:hAnsi="Arial" w:cs="Arial"/>
          <w:snapToGrid w:val="0"/>
        </w:rPr>
      </w:pPr>
    </w:p>
    <w:p w:rsidR="00F6091E" w:rsidRDefault="00925424" w:rsidP="002C4620">
      <w:pPr>
        <w:contextualSpacing/>
        <w:mirrorIndents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2011- 2012 DESPACHO TORRES Y COMPAÑÍA S. C.</w:t>
      </w:r>
      <w:r w:rsidR="00F6091E">
        <w:rPr>
          <w:rFonts w:ascii="Arial" w:hAnsi="Arial" w:cs="Arial"/>
          <w:snapToGrid w:val="0"/>
        </w:rPr>
        <w:t xml:space="preserve"> León, Guanajuato.</w:t>
      </w:r>
    </w:p>
    <w:p w:rsidR="00925424" w:rsidRDefault="00925424" w:rsidP="002C4620">
      <w:pPr>
        <w:contextualSpacing/>
        <w:mirrorIndents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Auxiliar de Gerencia de Dictamen Fiscal</w:t>
      </w:r>
      <w:r w:rsidR="00AD534D">
        <w:rPr>
          <w:rFonts w:ascii="Arial" w:hAnsi="Arial" w:cs="Arial"/>
          <w:snapToGrid w:val="0"/>
        </w:rPr>
        <w:t>: Supervisión</w:t>
      </w:r>
      <w:r w:rsidR="00F6091E">
        <w:rPr>
          <w:rFonts w:ascii="Arial" w:hAnsi="Arial" w:cs="Arial"/>
          <w:snapToGrid w:val="0"/>
        </w:rPr>
        <w:t xml:space="preserve"> y revisión de Contabilidad </w:t>
      </w:r>
      <w:r w:rsidR="008165B4">
        <w:rPr>
          <w:rFonts w:ascii="Arial" w:hAnsi="Arial" w:cs="Arial"/>
          <w:snapToGrid w:val="0"/>
        </w:rPr>
        <w:t>y controles de las empresas pertenecientes a la firma a Dictaminarse de forma voluntaria y obligada por el ejercicio</w:t>
      </w:r>
      <w:r w:rsidR="00F6091E">
        <w:rPr>
          <w:rFonts w:ascii="Arial" w:hAnsi="Arial" w:cs="Arial"/>
          <w:snapToGrid w:val="0"/>
        </w:rPr>
        <w:t xml:space="preserve"> 2011.</w:t>
      </w:r>
      <w:r w:rsidR="008165B4">
        <w:rPr>
          <w:rFonts w:ascii="Arial" w:hAnsi="Arial" w:cs="Arial"/>
          <w:snapToGrid w:val="0"/>
        </w:rPr>
        <w:t xml:space="preserve"> Llenado de Sipred y elaboración de Declaraciones Complementarias por Dictamen. </w:t>
      </w:r>
    </w:p>
    <w:p w:rsidR="008165B4" w:rsidRDefault="008165B4" w:rsidP="002C4620">
      <w:pPr>
        <w:contextualSpacing/>
        <w:mirrorIndents/>
        <w:jc w:val="both"/>
        <w:rPr>
          <w:rFonts w:ascii="Arial" w:hAnsi="Arial" w:cs="Arial"/>
          <w:snapToGrid w:val="0"/>
        </w:rPr>
      </w:pPr>
    </w:p>
    <w:p w:rsidR="007F5100" w:rsidRDefault="006A2BB7" w:rsidP="002C4620">
      <w:pPr>
        <w:pBdr>
          <w:bottom w:val="single" w:sz="4" w:space="1" w:color="auto"/>
        </w:pBdr>
        <w:ind w:right="-1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t xml:space="preserve">1995–2011. </w:t>
      </w:r>
      <w:r w:rsidR="00424EEB">
        <w:rPr>
          <w:rFonts w:ascii="Arial" w:hAnsi="Arial" w:cs="Arial"/>
          <w:noProof/>
          <w:color w:val="000000"/>
        </w:rPr>
        <w:t xml:space="preserve">GRUPO </w:t>
      </w:r>
      <w:r w:rsidR="00B403F9" w:rsidRPr="00B403F9">
        <w:rPr>
          <w:rFonts w:ascii="Arial" w:hAnsi="Arial" w:cs="Arial"/>
          <w:noProof/>
          <w:color w:val="000000"/>
        </w:rPr>
        <w:t>GUJAMA SA DE CV</w:t>
      </w:r>
      <w:r w:rsidR="00B403F9">
        <w:rPr>
          <w:rFonts w:ascii="Arial" w:hAnsi="Arial" w:cs="Arial"/>
          <w:noProof/>
          <w:color w:val="000000"/>
        </w:rPr>
        <w:t>- San Francisco del Rincón, Guanajuato–  Contadora General.</w:t>
      </w:r>
    </w:p>
    <w:p w:rsidR="007F5100" w:rsidRDefault="007F5100" w:rsidP="002C4620">
      <w:pPr>
        <w:pBdr>
          <w:bottom w:val="single" w:sz="4" w:space="1" w:color="auto"/>
        </w:pBdr>
        <w:ind w:right="-1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Coordinación del </w:t>
      </w:r>
      <w:r w:rsidR="00B403F9">
        <w:rPr>
          <w:rFonts w:ascii="Arial" w:hAnsi="Arial" w:cs="Arial"/>
          <w:noProof/>
          <w:color w:val="000000"/>
        </w:rPr>
        <w:t xml:space="preserve">departamento de Contabilidad </w:t>
      </w:r>
      <w:r w:rsidR="00F6091E">
        <w:rPr>
          <w:rFonts w:ascii="Arial" w:hAnsi="Arial" w:cs="Arial"/>
          <w:noProof/>
          <w:color w:val="000000"/>
        </w:rPr>
        <w:t>y</w:t>
      </w:r>
      <w:r w:rsidR="00B403F9">
        <w:rPr>
          <w:rFonts w:ascii="Arial" w:hAnsi="Arial" w:cs="Arial"/>
          <w:noProof/>
          <w:color w:val="000000"/>
        </w:rPr>
        <w:t>de</w:t>
      </w:r>
      <w:r w:rsidR="00424EEB">
        <w:rPr>
          <w:rFonts w:ascii="Arial" w:hAnsi="Arial" w:cs="Arial"/>
          <w:noProof/>
          <w:color w:val="000000"/>
        </w:rPr>
        <w:t xml:space="preserve"> </w:t>
      </w:r>
      <w:r w:rsidR="00B403F9">
        <w:rPr>
          <w:rFonts w:ascii="Arial" w:hAnsi="Arial" w:cs="Arial"/>
          <w:noProof/>
          <w:color w:val="000000"/>
        </w:rPr>
        <w:t>la</w:t>
      </w:r>
      <w:r w:rsidR="00424EEB">
        <w:rPr>
          <w:rFonts w:ascii="Arial" w:hAnsi="Arial" w:cs="Arial"/>
          <w:noProof/>
          <w:color w:val="000000"/>
        </w:rPr>
        <w:t>s empresas pertenecientes a la</w:t>
      </w:r>
      <w:r w:rsidR="00B403F9">
        <w:rPr>
          <w:rFonts w:ascii="Arial" w:hAnsi="Arial" w:cs="Arial"/>
          <w:noProof/>
          <w:color w:val="000000"/>
        </w:rPr>
        <w:t xml:space="preserve"> </w:t>
      </w:r>
      <w:r w:rsidR="006A2BB7">
        <w:rPr>
          <w:rFonts w:ascii="Arial" w:hAnsi="Arial" w:cs="Arial"/>
          <w:noProof/>
          <w:color w:val="000000"/>
        </w:rPr>
        <w:t>compañía. Reporte directo a la geren</w:t>
      </w:r>
      <w:r w:rsidR="00311ADE">
        <w:rPr>
          <w:rFonts w:ascii="Arial" w:hAnsi="Arial" w:cs="Arial"/>
          <w:noProof/>
          <w:color w:val="000000"/>
        </w:rPr>
        <w:t>cia. Determinación de Impuestos</w:t>
      </w:r>
      <w:r w:rsidR="008165B4">
        <w:rPr>
          <w:rFonts w:ascii="Arial" w:hAnsi="Arial" w:cs="Arial"/>
          <w:noProof/>
          <w:color w:val="000000"/>
        </w:rPr>
        <w:t xml:space="preserve"> Federales y Locales</w:t>
      </w:r>
      <w:r w:rsidR="00311ADE">
        <w:rPr>
          <w:rFonts w:ascii="Arial" w:hAnsi="Arial" w:cs="Arial"/>
          <w:noProof/>
          <w:color w:val="000000"/>
        </w:rPr>
        <w:t>,</w:t>
      </w:r>
      <w:r w:rsidR="008165B4">
        <w:rPr>
          <w:rFonts w:ascii="Arial" w:hAnsi="Arial" w:cs="Arial"/>
          <w:noProof/>
          <w:color w:val="000000"/>
        </w:rPr>
        <w:t xml:space="preserve"> Declaraciones Anuales y atención al Dictamen Fiscal.</w:t>
      </w:r>
      <w:r w:rsidR="00311ADE">
        <w:rPr>
          <w:rFonts w:ascii="Arial" w:hAnsi="Arial" w:cs="Arial"/>
          <w:noProof/>
          <w:color w:val="000000"/>
        </w:rPr>
        <w:t xml:space="preserve"> Elaboración de Estados</w:t>
      </w:r>
      <w:r w:rsidR="00853EFC">
        <w:rPr>
          <w:rFonts w:ascii="Arial" w:hAnsi="Arial" w:cs="Arial"/>
          <w:noProof/>
          <w:color w:val="000000"/>
        </w:rPr>
        <w:t xml:space="preserve"> </w:t>
      </w:r>
      <w:r w:rsidR="00311ADE">
        <w:rPr>
          <w:rFonts w:ascii="Arial" w:hAnsi="Arial" w:cs="Arial"/>
          <w:noProof/>
          <w:color w:val="000000"/>
        </w:rPr>
        <w:t>Financieros.</w:t>
      </w:r>
      <w:r w:rsidR="00F6091E">
        <w:rPr>
          <w:rFonts w:ascii="Arial" w:hAnsi="Arial" w:cs="Arial"/>
          <w:noProof/>
          <w:color w:val="000000"/>
        </w:rPr>
        <w:t xml:space="preserve"> Supervición y control de operaciones contables de costos y almacen de materiales.</w:t>
      </w:r>
      <w:r w:rsidR="00311ADE">
        <w:rPr>
          <w:rFonts w:ascii="Arial" w:hAnsi="Arial" w:cs="Arial"/>
          <w:noProof/>
          <w:color w:val="000000"/>
        </w:rPr>
        <w:t xml:space="preserve"> Elaboración de nominas y atención de movimient</w:t>
      </w:r>
      <w:r w:rsidR="00F6091E">
        <w:rPr>
          <w:rFonts w:ascii="Arial" w:hAnsi="Arial" w:cs="Arial"/>
          <w:noProof/>
          <w:color w:val="000000"/>
        </w:rPr>
        <w:t>os ante el IMSS atravez de IDSE, Infonavit y SAT</w:t>
      </w:r>
      <w:r w:rsidR="00311ADE">
        <w:rPr>
          <w:rFonts w:ascii="Arial" w:hAnsi="Arial" w:cs="Arial"/>
          <w:noProof/>
          <w:color w:val="000000"/>
        </w:rPr>
        <w:t>.</w:t>
      </w:r>
      <w:r w:rsidR="00853EFC">
        <w:rPr>
          <w:rFonts w:ascii="Arial" w:hAnsi="Arial" w:cs="Arial"/>
          <w:noProof/>
          <w:color w:val="000000"/>
        </w:rPr>
        <w:t xml:space="preserve"> Conciliaciones Bancarias, pago a proveedores a travez de transferencia bancaria.</w:t>
      </w:r>
      <w:r w:rsidR="00F6091E">
        <w:rPr>
          <w:rFonts w:ascii="Arial" w:hAnsi="Arial" w:cs="Arial"/>
          <w:noProof/>
          <w:color w:val="000000"/>
        </w:rPr>
        <w:t xml:space="preserve"> Implementación y elaboración de Controles en el Departamento de Crédito y Cobranza</w:t>
      </w:r>
      <w:r w:rsidR="00311ADE">
        <w:rPr>
          <w:rFonts w:ascii="Arial" w:hAnsi="Arial" w:cs="Arial"/>
          <w:noProof/>
          <w:color w:val="000000"/>
        </w:rPr>
        <w:t xml:space="preserve"> </w:t>
      </w:r>
      <w:r w:rsidR="00F6091E">
        <w:rPr>
          <w:rFonts w:ascii="Arial" w:hAnsi="Arial" w:cs="Arial"/>
          <w:noProof/>
          <w:color w:val="000000"/>
        </w:rPr>
        <w:t>a mi llegada a la empresa en 1995.</w:t>
      </w:r>
    </w:p>
    <w:p w:rsidR="00424EEB" w:rsidRDefault="00424EEB" w:rsidP="002C4620">
      <w:pPr>
        <w:pBdr>
          <w:bottom w:val="single" w:sz="4" w:space="1" w:color="auto"/>
        </w:pBdr>
        <w:ind w:right="-1"/>
        <w:contextualSpacing/>
        <w:mirrorIndents/>
        <w:jc w:val="both"/>
        <w:rPr>
          <w:rFonts w:ascii="Arial" w:hAnsi="Arial" w:cs="Arial"/>
          <w:noProof/>
          <w:color w:val="000000"/>
        </w:rPr>
      </w:pPr>
    </w:p>
    <w:p w:rsidR="00EF5448" w:rsidRDefault="007F5100" w:rsidP="002C4620">
      <w:pPr>
        <w:pBdr>
          <w:bottom w:val="single" w:sz="4" w:space="1" w:color="auto"/>
        </w:pBdr>
        <w:ind w:right="-1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199</w:t>
      </w:r>
      <w:r w:rsidR="006A2BB7">
        <w:rPr>
          <w:rFonts w:ascii="Arial" w:hAnsi="Arial" w:cs="Arial"/>
          <w:noProof/>
          <w:color w:val="000000"/>
        </w:rPr>
        <w:t>2</w:t>
      </w:r>
      <w:r>
        <w:rPr>
          <w:rFonts w:ascii="Arial" w:hAnsi="Arial" w:cs="Arial"/>
          <w:noProof/>
          <w:color w:val="000000"/>
        </w:rPr>
        <w:t>–</w:t>
      </w:r>
      <w:r w:rsidR="006A2BB7">
        <w:rPr>
          <w:rFonts w:ascii="Arial" w:hAnsi="Arial" w:cs="Arial"/>
          <w:noProof/>
          <w:color w:val="000000"/>
        </w:rPr>
        <w:t>1995</w:t>
      </w:r>
      <w:r w:rsidR="002C4620">
        <w:rPr>
          <w:rFonts w:ascii="Arial" w:hAnsi="Arial" w:cs="Arial"/>
          <w:noProof/>
          <w:color w:val="000000"/>
        </w:rPr>
        <w:t xml:space="preserve"> </w:t>
      </w:r>
      <w:r w:rsidR="006A2BB7">
        <w:rPr>
          <w:rFonts w:ascii="Arial" w:hAnsi="Arial" w:cs="Arial"/>
          <w:noProof/>
          <w:color w:val="000000"/>
        </w:rPr>
        <w:t xml:space="preserve">Despacho Contable Díaz Cortes y Asociados SC. </w:t>
      </w:r>
      <w:r w:rsidR="00EF5448">
        <w:rPr>
          <w:rFonts w:ascii="Arial" w:hAnsi="Arial" w:cs="Arial"/>
          <w:noProof/>
          <w:color w:val="000000"/>
        </w:rPr>
        <w:t>León, Guanajuato.</w:t>
      </w:r>
    </w:p>
    <w:p w:rsidR="00F30641" w:rsidRDefault="00EF5448" w:rsidP="002C4620">
      <w:pPr>
        <w:pBdr>
          <w:bottom w:val="single" w:sz="4" w:space="1" w:color="auto"/>
        </w:pBdr>
        <w:ind w:right="-1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Socio Fundador</w:t>
      </w:r>
      <w:r w:rsidR="00311ADE">
        <w:rPr>
          <w:rFonts w:ascii="Arial" w:hAnsi="Arial" w:cs="Arial"/>
          <w:noProof/>
          <w:color w:val="000000"/>
        </w:rPr>
        <w:t xml:space="preserve">. </w:t>
      </w:r>
      <w:r>
        <w:rPr>
          <w:rFonts w:ascii="Arial" w:hAnsi="Arial" w:cs="Arial"/>
          <w:noProof/>
          <w:color w:val="000000"/>
        </w:rPr>
        <w:t xml:space="preserve"> Gerencia del Departamento de Contabilidad</w:t>
      </w:r>
      <w:r w:rsidR="002C4620">
        <w:rPr>
          <w:rFonts w:ascii="Arial" w:hAnsi="Arial" w:cs="Arial"/>
          <w:noProof/>
          <w:color w:val="000000"/>
        </w:rPr>
        <w:t xml:space="preserve">. </w:t>
      </w:r>
      <w:r>
        <w:rPr>
          <w:rFonts w:ascii="Arial" w:hAnsi="Arial" w:cs="Arial"/>
          <w:noProof/>
          <w:color w:val="000000"/>
        </w:rPr>
        <w:t>Supervición y Determinacón</w:t>
      </w:r>
      <w:r w:rsidR="00311ADE">
        <w:rPr>
          <w:rFonts w:ascii="Arial" w:hAnsi="Arial" w:cs="Arial"/>
          <w:noProof/>
          <w:color w:val="000000"/>
        </w:rPr>
        <w:t xml:space="preserve"> de Impuestos</w:t>
      </w:r>
      <w:r>
        <w:rPr>
          <w:rFonts w:ascii="Arial" w:hAnsi="Arial" w:cs="Arial"/>
          <w:noProof/>
          <w:color w:val="000000"/>
        </w:rPr>
        <w:t xml:space="preserve"> de las Empresas</w:t>
      </w:r>
      <w:r w:rsidR="00D521C9">
        <w:rPr>
          <w:rFonts w:ascii="Arial" w:hAnsi="Arial" w:cs="Arial"/>
          <w:noProof/>
          <w:color w:val="000000"/>
        </w:rPr>
        <w:t xml:space="preserve"> contratadas en la firma.</w:t>
      </w:r>
    </w:p>
    <w:p w:rsidR="00D521C9" w:rsidRDefault="00D521C9" w:rsidP="00311ADE">
      <w:pPr>
        <w:pBdr>
          <w:bottom w:val="single" w:sz="4" w:space="1" w:color="auto"/>
        </w:pBdr>
        <w:spacing w:line="320" w:lineRule="exact"/>
        <w:ind w:right="-1"/>
        <w:jc w:val="both"/>
        <w:rPr>
          <w:rFonts w:ascii="Arial" w:hAnsi="Arial" w:cs="Arial"/>
          <w:noProof/>
          <w:color w:val="000000"/>
        </w:rPr>
      </w:pPr>
    </w:p>
    <w:p w:rsidR="00F30641" w:rsidRDefault="00F30641" w:rsidP="002C4620">
      <w:pPr>
        <w:ind w:right="-1"/>
        <w:contextualSpacing/>
        <w:mirrorIndents/>
        <w:jc w:val="both"/>
        <w:rPr>
          <w:rFonts w:ascii="Arial" w:hAnsi="Arial" w:cs="Arial"/>
          <w:noProof/>
          <w:color w:val="000000"/>
        </w:rPr>
      </w:pPr>
    </w:p>
    <w:p w:rsidR="007F5100" w:rsidRDefault="007F5100" w:rsidP="002C4620">
      <w:pPr>
        <w:pStyle w:val="Ttulo6"/>
        <w:spacing w:line="240" w:lineRule="auto"/>
        <w:contextualSpacing/>
        <w:mirrorIndents/>
      </w:pPr>
      <w:r>
        <w:t>Preparación profesional</w:t>
      </w:r>
      <w:r w:rsidR="00883181">
        <w:t xml:space="preserve"> continua.</w:t>
      </w:r>
      <w:r>
        <w:t xml:space="preserve"> </w:t>
      </w:r>
    </w:p>
    <w:p w:rsidR="00032AEC" w:rsidRPr="00032AEC" w:rsidRDefault="00032AEC" w:rsidP="00032AEC"/>
    <w:p w:rsidR="00910139" w:rsidRPr="00286EAA" w:rsidRDefault="00032AEC" w:rsidP="00910139">
      <w:pPr>
        <w:numPr>
          <w:ilvl w:val="0"/>
          <w:numId w:val="2"/>
        </w:numPr>
        <w:tabs>
          <w:tab w:val="right" w:pos="3686"/>
          <w:tab w:val="left" w:pos="4111"/>
        </w:tabs>
        <w:ind w:firstLine="0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i/>
          <w:noProof/>
          <w:color w:val="000000"/>
        </w:rPr>
        <w:t>Curso de Excel Avanzado, IECA</w:t>
      </w:r>
      <w:r w:rsidR="00286EAA">
        <w:rPr>
          <w:rFonts w:ascii="Arial" w:hAnsi="Arial" w:cs="Arial"/>
          <w:i/>
          <w:noProof/>
          <w:color w:val="000000"/>
        </w:rPr>
        <w:t xml:space="preserve"> abril- junio 2019</w:t>
      </w:r>
    </w:p>
    <w:p w:rsidR="00286EAA" w:rsidRPr="00464BCB" w:rsidRDefault="00286EAA" w:rsidP="00910139">
      <w:pPr>
        <w:numPr>
          <w:ilvl w:val="0"/>
          <w:numId w:val="2"/>
        </w:numPr>
        <w:tabs>
          <w:tab w:val="right" w:pos="3686"/>
          <w:tab w:val="left" w:pos="4111"/>
        </w:tabs>
        <w:ind w:firstLine="0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i/>
          <w:noProof/>
          <w:color w:val="000000"/>
        </w:rPr>
        <w:t>El Control Interno y la Fiscalización para el combate a la corrupción en los municipios, a cargo de la Secretaría Ejecutiva, el Comité de participación ciudadana del sistema estatal anticorrupción de Guanajuato y el Municipio de San Miguel de Allende Guanajuato. 25 de Junio de 2019.</w:t>
      </w:r>
    </w:p>
    <w:p w:rsidR="0051645F" w:rsidRPr="00464BCB" w:rsidRDefault="0051645F" w:rsidP="00594F11">
      <w:pPr>
        <w:numPr>
          <w:ilvl w:val="0"/>
          <w:numId w:val="2"/>
        </w:numPr>
        <w:tabs>
          <w:tab w:val="right" w:pos="3686"/>
          <w:tab w:val="left" w:pos="4111"/>
        </w:tabs>
        <w:ind w:firstLine="0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i/>
          <w:noProof/>
          <w:color w:val="000000"/>
        </w:rPr>
        <w:t xml:space="preserve">Diplomado virtual de Contabilidad Gubernamental, 6ta generaciòn </w:t>
      </w:r>
      <w:r w:rsidR="00464BCB">
        <w:rPr>
          <w:rFonts w:ascii="Arial" w:hAnsi="Arial" w:cs="Arial"/>
          <w:i/>
          <w:noProof/>
          <w:color w:val="000000"/>
        </w:rPr>
        <w:t>feb-may 2018</w:t>
      </w:r>
      <w:r w:rsidR="005A4AAD">
        <w:rPr>
          <w:rFonts w:ascii="Arial" w:hAnsi="Arial" w:cs="Arial"/>
          <w:i/>
          <w:noProof/>
          <w:color w:val="000000"/>
        </w:rPr>
        <w:t xml:space="preserve">. Asociación Nacional de Organismos de Fiscalización Superior y Control Gubernamental </w:t>
      </w:r>
      <w:r w:rsidR="005A4AAD">
        <w:t xml:space="preserve"> (ASOFIS)</w:t>
      </w:r>
    </w:p>
    <w:p w:rsidR="005A4AAD" w:rsidRPr="00464BCB" w:rsidRDefault="00464BCB" w:rsidP="00594F11">
      <w:pPr>
        <w:numPr>
          <w:ilvl w:val="0"/>
          <w:numId w:val="2"/>
        </w:numPr>
        <w:tabs>
          <w:tab w:val="right" w:pos="3686"/>
          <w:tab w:val="left" w:pos="4111"/>
        </w:tabs>
        <w:ind w:firstLine="0"/>
        <w:contextualSpacing/>
        <w:mirrorIndents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i/>
          <w:noProof/>
          <w:color w:val="000000"/>
        </w:rPr>
        <w:t>Diplomado virtual Ley Anticorrupcion, 1ra generaciòn.</w:t>
      </w:r>
      <w:r w:rsidR="005A4AAD" w:rsidRPr="005A4AAD">
        <w:rPr>
          <w:rFonts w:ascii="Arial" w:hAnsi="Arial" w:cs="Arial"/>
          <w:i/>
          <w:noProof/>
          <w:color w:val="000000"/>
        </w:rPr>
        <w:t xml:space="preserve"> </w:t>
      </w:r>
      <w:r w:rsidR="005A4AAD">
        <w:rPr>
          <w:rFonts w:ascii="Arial" w:hAnsi="Arial" w:cs="Arial"/>
          <w:i/>
          <w:noProof/>
          <w:color w:val="000000"/>
        </w:rPr>
        <w:t xml:space="preserve">Asociación Nacional de Organismos de Fiscalización Superior y Control Gubernamental </w:t>
      </w:r>
      <w:r w:rsidR="005A4AAD">
        <w:t xml:space="preserve"> (ASOFIS)</w:t>
      </w:r>
    </w:p>
    <w:p w:rsidR="007F5100" w:rsidRDefault="007F5100">
      <w:pPr>
        <w:pStyle w:val="Ttulo6"/>
      </w:pPr>
    </w:p>
    <w:p w:rsidR="00883181" w:rsidRDefault="00883181" w:rsidP="00883181">
      <w:pPr>
        <w:pStyle w:val="Ttulo6"/>
      </w:pPr>
      <w:r>
        <w:t xml:space="preserve">Otros datos </w:t>
      </w:r>
    </w:p>
    <w:p w:rsidR="00883181" w:rsidRPr="00F30641" w:rsidRDefault="00883181" w:rsidP="00883181"/>
    <w:p w:rsidR="00594F11" w:rsidRPr="00594F11" w:rsidRDefault="00883181" w:rsidP="00C95614">
      <w:pPr>
        <w:numPr>
          <w:ilvl w:val="0"/>
          <w:numId w:val="2"/>
        </w:numPr>
        <w:tabs>
          <w:tab w:val="right" w:pos="3686"/>
          <w:tab w:val="left" w:pos="4111"/>
        </w:tabs>
        <w:spacing w:line="320" w:lineRule="exact"/>
        <w:ind w:right="-1"/>
        <w:jc w:val="both"/>
        <w:rPr>
          <w:rFonts w:ascii="Arial" w:hAnsi="Arial" w:cs="Arial"/>
          <w:noProof/>
        </w:rPr>
      </w:pPr>
      <w:r w:rsidRPr="00594F11">
        <w:rPr>
          <w:rFonts w:ascii="Arial" w:hAnsi="Arial" w:cs="Arial"/>
          <w:i/>
          <w:noProof/>
          <w:color w:val="000000"/>
        </w:rPr>
        <w:t>Secretaria del Consejo Directivo del periodo 2015-2017 del Colegio de Contadores Públicos de San Francisco del Rincon, A. C.</w:t>
      </w:r>
    </w:p>
    <w:sectPr w:rsidR="00594F11" w:rsidRPr="00594F11" w:rsidSect="00594F11">
      <w:headerReference w:type="first" r:id="rId9"/>
      <w:pgSz w:w="12242" w:h="15842" w:code="1"/>
      <w:pgMar w:top="1304" w:right="1418" w:bottom="1418" w:left="1701" w:header="964" w:footer="96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99" w:rsidRDefault="00914599">
      <w:r>
        <w:separator/>
      </w:r>
    </w:p>
  </w:endnote>
  <w:endnote w:type="continuationSeparator" w:id="0">
    <w:p w:rsidR="00914599" w:rsidRDefault="0091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99" w:rsidRDefault="00914599">
      <w:r>
        <w:separator/>
      </w:r>
    </w:p>
  </w:footnote>
  <w:footnote w:type="continuationSeparator" w:id="0">
    <w:p w:rsidR="00914599" w:rsidRDefault="00914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100" w:rsidRDefault="007F5100">
    <w:pPr>
      <w:pStyle w:val="Encabezado"/>
      <w:tabs>
        <w:tab w:val="clear" w:pos="-1080"/>
        <w:tab w:val="left" w:pos="0"/>
      </w:tabs>
      <w:ind w:left="0"/>
      <w:rPr>
        <w:rFonts w:ascii="Arial Narrow" w:hAnsi="Arial Narrow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638B6"/>
    <w:multiLevelType w:val="hybridMultilevel"/>
    <w:tmpl w:val="ADB22F20"/>
    <w:lvl w:ilvl="0" w:tplc="CDF4A9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9949B4"/>
    <w:multiLevelType w:val="hybridMultilevel"/>
    <w:tmpl w:val="9466B702"/>
    <w:lvl w:ilvl="0" w:tplc="CDF4A9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6420A8"/>
    <w:multiLevelType w:val="hybridMultilevel"/>
    <w:tmpl w:val="EB9C470E"/>
    <w:lvl w:ilvl="0" w:tplc="CDF4A9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99666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514067F"/>
    <w:multiLevelType w:val="singleLevel"/>
    <w:tmpl w:val="EBBC44FA"/>
    <w:lvl w:ilvl="0">
      <w:start w:val="1"/>
      <w:numFmt w:val="bullet"/>
      <w:pStyle w:val="Logr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5" w15:restartNumberingAfterBreak="0">
    <w:nsid w:val="412C688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8C2587F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F1E13D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F080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75AC1EF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00"/>
    <w:rsid w:val="00000E0B"/>
    <w:rsid w:val="00032AEC"/>
    <w:rsid w:val="00070961"/>
    <w:rsid w:val="000D63FA"/>
    <w:rsid w:val="001A7D5C"/>
    <w:rsid w:val="001F7B1B"/>
    <w:rsid w:val="00286EAA"/>
    <w:rsid w:val="002B0074"/>
    <w:rsid w:val="002C4620"/>
    <w:rsid w:val="00311ADE"/>
    <w:rsid w:val="0037212A"/>
    <w:rsid w:val="00424EEB"/>
    <w:rsid w:val="00464BCB"/>
    <w:rsid w:val="0051645F"/>
    <w:rsid w:val="00545312"/>
    <w:rsid w:val="00557366"/>
    <w:rsid w:val="00594F11"/>
    <w:rsid w:val="005A4AAD"/>
    <w:rsid w:val="005A54ED"/>
    <w:rsid w:val="005B4ED5"/>
    <w:rsid w:val="00675205"/>
    <w:rsid w:val="006A2BB7"/>
    <w:rsid w:val="006C50F8"/>
    <w:rsid w:val="007937C0"/>
    <w:rsid w:val="007F5100"/>
    <w:rsid w:val="008165B4"/>
    <w:rsid w:val="00821829"/>
    <w:rsid w:val="00853EFC"/>
    <w:rsid w:val="00883181"/>
    <w:rsid w:val="008B0FF9"/>
    <w:rsid w:val="008D4EB7"/>
    <w:rsid w:val="00910139"/>
    <w:rsid w:val="00914599"/>
    <w:rsid w:val="00925424"/>
    <w:rsid w:val="009F6AD5"/>
    <w:rsid w:val="00A133AC"/>
    <w:rsid w:val="00AD534D"/>
    <w:rsid w:val="00AF55A4"/>
    <w:rsid w:val="00B305FA"/>
    <w:rsid w:val="00B403F9"/>
    <w:rsid w:val="00B963A1"/>
    <w:rsid w:val="00BB1FD6"/>
    <w:rsid w:val="00BB625C"/>
    <w:rsid w:val="00C05E4D"/>
    <w:rsid w:val="00C92CCC"/>
    <w:rsid w:val="00CE36A3"/>
    <w:rsid w:val="00D237C1"/>
    <w:rsid w:val="00D521C9"/>
    <w:rsid w:val="00DB6E71"/>
    <w:rsid w:val="00EC3E6B"/>
    <w:rsid w:val="00EF5448"/>
    <w:rsid w:val="00F30641"/>
    <w:rsid w:val="00F6091E"/>
    <w:rsid w:val="00F65285"/>
    <w:rsid w:val="00FA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92B6108-F2CF-46A1-9696-CF7EAC7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Comic Sans MS" w:hAnsi="Comic Sans MS"/>
      <w:b/>
      <w:snapToGrid w:val="0"/>
      <w:sz w:val="22"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snapToGrid w:val="0"/>
    </w:rPr>
  </w:style>
  <w:style w:type="paragraph" w:styleId="Ttulo6">
    <w:name w:val="heading 6"/>
    <w:basedOn w:val="Normal"/>
    <w:next w:val="Normal"/>
    <w:qFormat/>
    <w:pPr>
      <w:keepNext/>
      <w:spacing w:line="320" w:lineRule="exact"/>
      <w:ind w:right="-1"/>
      <w:jc w:val="both"/>
      <w:outlineLvl w:val="5"/>
    </w:pPr>
    <w:rPr>
      <w:rFonts w:ascii="Arial" w:hAnsi="Arial" w:cs="Arial"/>
      <w:b/>
      <w:smallCaps/>
      <w:noProof/>
      <w:color w:val="000000"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spacing w:line="320" w:lineRule="exact"/>
      <w:ind w:right="-1"/>
      <w:jc w:val="both"/>
      <w:outlineLvl w:val="7"/>
    </w:pPr>
    <w:rPr>
      <w:rFonts w:ascii="Arial" w:hAnsi="Arial" w:cs="Arial"/>
      <w:b/>
      <w:smallCaps/>
      <w:noProof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keepLines/>
      <w:tabs>
        <w:tab w:val="left" w:pos="-1080"/>
        <w:tab w:val="center" w:pos="4320"/>
        <w:tab w:val="right" w:pos="9480"/>
        <w:tab w:val="right" w:pos="9720"/>
      </w:tabs>
      <w:ind w:left="-1080" w:right="-1080"/>
    </w:pPr>
    <w:rPr>
      <w:i/>
      <w:sz w:val="20"/>
      <w:szCs w:val="2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">
    <w:name w:val="Body Text"/>
    <w:basedOn w:val="Normal"/>
    <w:pPr>
      <w:pBdr>
        <w:bottom w:val="single" w:sz="4" w:space="1" w:color="auto"/>
      </w:pBdr>
      <w:spacing w:line="320" w:lineRule="exact"/>
      <w:ind w:right="-1"/>
      <w:jc w:val="both"/>
    </w:pPr>
    <w:rPr>
      <w:rFonts w:ascii="Arial" w:hAnsi="Arial" w:cs="Arial"/>
      <w:noProof/>
      <w:color w:val="000000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napToGrid w:val="0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Logro">
    <w:name w:val="Logro"/>
    <w:basedOn w:val="Textoindependiente"/>
    <w:pPr>
      <w:numPr>
        <w:numId w:val="6"/>
      </w:numPr>
      <w:pBdr>
        <w:bottom w:val="none" w:sz="0" w:space="0" w:color="auto"/>
      </w:pBdr>
      <w:spacing w:after="60" w:line="220" w:lineRule="atLeast"/>
      <w:ind w:right="0"/>
    </w:pPr>
    <w:rPr>
      <w:rFonts w:cs="Times New Roman"/>
      <w:noProof w:val="0"/>
      <w:color w:val="auto"/>
      <w:spacing w:val="-5"/>
      <w:sz w:val="20"/>
      <w:szCs w:val="20"/>
    </w:rPr>
  </w:style>
  <w:style w:type="paragraph" w:customStyle="1" w:styleId="Organizacin">
    <w:name w:val="Organización"/>
    <w:basedOn w:val="Normal"/>
    <w:next w:val="Normal"/>
    <w:autoRedefine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</w:rPr>
  </w:style>
  <w:style w:type="paragraph" w:customStyle="1" w:styleId="Organizacinuno">
    <w:name w:val="Organización uno"/>
    <w:basedOn w:val="Organizacin"/>
    <w:next w:val="Normal"/>
    <w:autoRedefine/>
    <w:pPr>
      <w:spacing w:before="60" w:after="120" w:line="280" w:lineRule="exact"/>
    </w:pPr>
    <w:rPr>
      <w:rFonts w:ascii="Arial Narrow" w:hAnsi="Arial Narrow"/>
      <w:sz w:val="22"/>
    </w:rPr>
  </w:style>
  <w:style w:type="paragraph" w:customStyle="1" w:styleId="Puesto1">
    <w:name w:val="Puesto1"/>
    <w:next w:val="Logro"/>
    <w:pPr>
      <w:spacing w:after="60" w:line="220" w:lineRule="atLeast"/>
    </w:pPr>
    <w:rPr>
      <w:rFonts w:ascii="Arial Black" w:hAnsi="Arial Black"/>
      <w:spacing w:val="-10"/>
      <w:lang w:val="es-ES" w:eastAsia="es-ES"/>
    </w:rPr>
  </w:style>
  <w:style w:type="paragraph" w:customStyle="1" w:styleId="Direccin2">
    <w:name w:val="Dirección 2"/>
    <w:basedOn w:val="Normal"/>
    <w:pPr>
      <w:framePr w:w="2030" w:wrap="notBeside" w:vAnchor="page" w:hAnchor="page" w:x="6121" w:y="1153"/>
      <w:spacing w:line="160" w:lineRule="atLeast"/>
      <w:jc w:val="both"/>
    </w:pPr>
    <w:rPr>
      <w:rFonts w:ascii="Arial" w:hAnsi="Arial"/>
      <w:sz w:val="14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4FA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4FA4"/>
    <w:rPr>
      <w:rFonts w:ascii="Lucida Grande" w:hAnsi="Lucida Grande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8B9B-85E8-4939-BDDA-4A1E6FAD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MARIO ARGAEZ AVILA -     CURRICULUM VITAE</vt:lpstr>
    </vt:vector>
  </TitlesOfParts>
  <Company>CONL</Company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ARGAEZ AVILA -     CURRICULUM VITAE</dc:title>
  <dc:creator>CONL</dc:creator>
  <cp:lastModifiedBy>RECEPCION</cp:lastModifiedBy>
  <cp:revision>2</cp:revision>
  <cp:lastPrinted>2011-09-14T13:06:00Z</cp:lastPrinted>
  <dcterms:created xsi:type="dcterms:W3CDTF">2019-10-07T17:47:00Z</dcterms:created>
  <dcterms:modified xsi:type="dcterms:W3CDTF">2019-10-07T17:47:00Z</dcterms:modified>
</cp:coreProperties>
</file>