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8E" w:rsidRDefault="00D94A17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D94A17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 wp14:anchorId="1D88C66C" wp14:editId="2330CF10">
            <wp:simplePos x="0" y="0"/>
            <wp:positionH relativeFrom="margin">
              <wp:align>center</wp:align>
            </wp:positionH>
            <wp:positionV relativeFrom="paragraph">
              <wp:posOffset>-876808</wp:posOffset>
            </wp:positionV>
            <wp:extent cx="9107424" cy="7156450"/>
            <wp:effectExtent l="0" t="0" r="0" b="635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24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32008E">
        <w:rPr>
          <w:rFonts w:ascii="Arial" w:hAnsi="Arial" w:cs="Arial"/>
          <w:b/>
          <w:i/>
          <w:noProof/>
          <w:vertAlign w:val="subscript"/>
          <w:lang w:eastAsia="es-MX"/>
        </w:rPr>
        <w:t>PLAN DE TRABAJO.</w:t>
      </w:r>
    </w:p>
    <w:p w:rsidR="00A27B5A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>
        <w:rPr>
          <w:rFonts w:ascii="Arial" w:hAnsi="Arial" w:cs="Arial"/>
          <w:b/>
          <w:i/>
          <w:noProof/>
          <w:vertAlign w:val="subscript"/>
          <w:lang w:eastAsia="es-MX"/>
        </w:rPr>
        <w:t>DIRECCION DE ADQUISICIONES.</w:t>
      </w:r>
    </w:p>
    <w:p w:rsidR="00E84F30" w:rsidRPr="0032008E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bookmarkStart w:id="0" w:name="_GoBack"/>
      <w:bookmarkEnd w:id="0"/>
    </w:p>
    <w:p w:rsidR="0032008E" w:rsidRPr="0032008E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Default="0032008E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931D3" w:rsidRDefault="003931D3" w:rsidP="003931D3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2008E" w:rsidRPr="00E84F30" w:rsidRDefault="003931D3" w:rsidP="003931D3">
      <w:pPr>
        <w:pStyle w:val="Defaul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E84F30">
        <w:rPr>
          <w:rFonts w:ascii="Arial" w:hAnsi="Arial" w:cs="Arial"/>
          <w:b/>
          <w:i/>
          <w:noProof/>
          <w:vertAlign w:val="subscript"/>
          <w:lang w:eastAsia="es-MX"/>
        </w:rPr>
        <w:t xml:space="preserve">       </w:t>
      </w:r>
      <w:r w:rsidR="0032008E" w:rsidRPr="00E84F30">
        <w:rPr>
          <w:rFonts w:ascii="Arial" w:hAnsi="Arial" w:cs="Arial"/>
          <w:b/>
          <w:i/>
          <w:noProof/>
          <w:vertAlign w:val="subscript"/>
          <w:lang w:eastAsia="es-MX"/>
        </w:rPr>
        <w:t>OBJETIVO GENERAL:</w:t>
      </w:r>
    </w:p>
    <w:p w:rsidR="0032008E" w:rsidRPr="0032008E" w:rsidRDefault="0032008E" w:rsidP="0032008E">
      <w:pPr>
        <w:pStyle w:val="Default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  <w:vertAlign w:val="subscript"/>
          <w:lang w:eastAsia="es-MX"/>
        </w:rPr>
        <w:tab/>
      </w:r>
      <w:r>
        <w:rPr>
          <w:rFonts w:ascii="Arial" w:hAnsi="Arial" w:cs="Arial"/>
          <w:noProof/>
          <w:vertAlign w:val="subscript"/>
          <w:lang w:eastAsia="es-MX"/>
        </w:rPr>
        <w:t xml:space="preserve">Este </w:t>
      </w:r>
      <w:r>
        <w:rPr>
          <w:rFonts w:ascii="Arial" w:hAnsi="Arial" w:cs="Arial"/>
          <w:vertAlign w:val="sub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Default="00B04A08" w:rsidP="0032008E">
      <w:pPr>
        <w:pStyle w:val="Default"/>
        <w:jc w:val="both"/>
        <w:rPr>
          <w:rFonts w:ascii="Arial" w:hAnsi="Arial" w:cs="Arial"/>
        </w:rPr>
      </w:pPr>
    </w:p>
    <w:p w:rsidR="0032008E" w:rsidRPr="00E84F30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OBJETIVOS ESPECIFICOS:</w:t>
      </w:r>
    </w:p>
    <w:p w:rsidR="0032008E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>Abastecer</w:t>
      </w:r>
      <w:r w:rsidRPr="0032008E">
        <w:rPr>
          <w:rFonts w:ascii="Arial" w:hAnsi="Arial" w:cs="Arial"/>
          <w:vertAlign w:val="subscript"/>
        </w:rPr>
        <w:t xml:space="preserve"> de recursos materiales y proporcionar los servicios</w:t>
      </w:r>
      <w:r>
        <w:rPr>
          <w:rFonts w:ascii="Arial" w:hAnsi="Arial" w:cs="Arial"/>
          <w:vertAlign w:val="subscript"/>
        </w:rPr>
        <w:t xml:space="preserve"> requeridos por las dependencias </w:t>
      </w:r>
      <w:r w:rsidRPr="0032008E">
        <w:rPr>
          <w:rFonts w:ascii="Arial" w:hAnsi="Arial" w:cs="Arial"/>
          <w:vertAlign w:val="subscript"/>
        </w:rPr>
        <w:t xml:space="preserve">en forma oportuna y de igual manera la programación </w:t>
      </w:r>
      <w:r>
        <w:rPr>
          <w:rFonts w:ascii="Arial" w:hAnsi="Arial" w:cs="Arial"/>
          <w:vertAlign w:val="subscript"/>
        </w:rPr>
        <w:t>de pagos a proveedores.</w:t>
      </w:r>
    </w:p>
    <w:p w:rsidR="0032008E" w:rsidRPr="00D94A17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 w:rsidRPr="0032008E">
        <w:rPr>
          <w:rFonts w:ascii="Arial" w:hAnsi="Arial" w:cs="Arial"/>
          <w:vertAlign w:val="subscript"/>
        </w:rPr>
        <w:t>Mantener el equipo</w:t>
      </w:r>
      <w:r>
        <w:rPr>
          <w:rFonts w:ascii="Arial" w:hAnsi="Arial" w:cs="Arial"/>
          <w:b/>
          <w:vertAlign w:val="subscript"/>
        </w:rPr>
        <w:t xml:space="preserve"> </w:t>
      </w:r>
      <w:r w:rsidRPr="0032008E">
        <w:rPr>
          <w:rFonts w:ascii="Arial" w:hAnsi="Arial" w:cs="Arial"/>
          <w:vertAlign w:val="sub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Cotizar con los </w:t>
      </w:r>
      <w:r w:rsidRPr="00D94A17">
        <w:rPr>
          <w:rFonts w:ascii="Arial" w:hAnsi="Arial" w:cs="Arial"/>
          <w:vertAlign w:val="subscript"/>
        </w:rPr>
        <w:t>proveedores y solicitar requisitos para dar pago oportuno sobre los servicios y productos solicitados.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Mantener actualizado el programa de compras y refacciones, </w:t>
      </w:r>
      <w:r w:rsidRPr="00D94A17">
        <w:rPr>
          <w:rFonts w:ascii="Arial" w:hAnsi="Arial" w:cs="Arial"/>
          <w:vertAlign w:val="subscript"/>
        </w:rPr>
        <w:t>de tal manera que generen los reportes necesarios.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Realizar las actividades </w:t>
      </w:r>
      <w:r w:rsidRPr="00D94A17">
        <w:rPr>
          <w:rFonts w:ascii="Arial" w:hAnsi="Arial" w:cs="Arial"/>
          <w:vertAlign w:val="subscript"/>
        </w:rPr>
        <w:t>de las distintas áreas en el menor tiempo posible y con la mejor calidad y servicio.</w:t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3931D3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  <w:r w:rsidRPr="003931D3">
        <w:rPr>
          <w:rFonts w:ascii="Arial" w:hAnsi="Arial" w:cs="Arial"/>
          <w:noProof/>
          <w:vertAlign w:val="subscript"/>
          <w:lang w:eastAsia="es-MX"/>
        </w:rPr>
        <w:drawing>
          <wp:anchor distT="0" distB="0" distL="114300" distR="114300" simplePos="0" relativeHeight="251659264" behindDoc="1" locked="0" layoutInCell="1" allowOverlap="1" wp14:anchorId="1D88A8B4" wp14:editId="1EBCBE16">
            <wp:simplePos x="0" y="0"/>
            <wp:positionH relativeFrom="page">
              <wp:align>left</wp:align>
            </wp:positionH>
            <wp:positionV relativeFrom="paragraph">
              <wp:posOffset>-889000</wp:posOffset>
            </wp:positionV>
            <wp:extent cx="9125712" cy="7168515"/>
            <wp:effectExtent l="0" t="0" r="0" b="0"/>
            <wp:wrapNone/>
            <wp:docPr id="5" name="Imagen 5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136" cy="716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8C7371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8C7371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60288" behindDoc="1" locked="0" layoutInCell="1" allowOverlap="1" wp14:anchorId="5719B894" wp14:editId="10CAD7D1">
            <wp:simplePos x="0" y="0"/>
            <wp:positionH relativeFrom="page">
              <wp:align>left</wp:align>
            </wp:positionH>
            <wp:positionV relativeFrom="paragraph">
              <wp:posOffset>-889000</wp:posOffset>
            </wp:positionV>
            <wp:extent cx="9131300" cy="7168515"/>
            <wp:effectExtent l="0" t="0" r="0" b="0"/>
            <wp:wrapNone/>
            <wp:docPr id="6" name="Imagen 6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128" cy="71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calidad y eficiencia en el servicio.</w:t>
      </w:r>
    </w:p>
    <w:p w:rsidR="00C13A19" w:rsidRDefault="00C13A19" w:rsidP="00C13A19">
      <w:pPr>
        <w:pStyle w:val="Default"/>
        <w:ind w:firstLine="708"/>
        <w:jc w:val="both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08"/>
    <w:rsid w:val="00122EE1"/>
    <w:rsid w:val="001423BC"/>
    <w:rsid w:val="0032008E"/>
    <w:rsid w:val="003526B3"/>
    <w:rsid w:val="003931D3"/>
    <w:rsid w:val="00830711"/>
    <w:rsid w:val="008C7371"/>
    <w:rsid w:val="00A27B5A"/>
    <w:rsid w:val="00B04A08"/>
    <w:rsid w:val="00B145F1"/>
    <w:rsid w:val="00C13A19"/>
    <w:rsid w:val="00D94A17"/>
    <w:rsid w:val="00E84F30"/>
    <w:rsid w:val="00E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RECEPCION001</cp:lastModifiedBy>
  <cp:revision>2</cp:revision>
  <dcterms:created xsi:type="dcterms:W3CDTF">2019-10-15T18:49:00Z</dcterms:created>
  <dcterms:modified xsi:type="dcterms:W3CDTF">2019-10-15T18:49:00Z</dcterms:modified>
</cp:coreProperties>
</file>