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7FB" w:rsidRPr="00C117FB" w:rsidRDefault="00C117FB" w:rsidP="00C117FB">
      <w:pPr>
        <w:pStyle w:val="Standard"/>
        <w:spacing w:after="0" w:line="240" w:lineRule="auto"/>
        <w:jc w:val="both"/>
        <w:rPr>
          <w:b/>
          <w:sz w:val="28"/>
        </w:rPr>
      </w:pPr>
      <w:r w:rsidRPr="00C117FB">
        <w:rPr>
          <w:rFonts w:ascii="Arial" w:hAnsi="Arial" w:cs="Arial"/>
          <w:b/>
          <w:sz w:val="32"/>
          <w:szCs w:val="24"/>
        </w:rPr>
        <w:t>Jefatura de Impuestos:</w:t>
      </w:r>
    </w:p>
    <w:p w:rsidR="00C117FB" w:rsidRDefault="00C117FB" w:rsidP="00C117FB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17FB" w:rsidRDefault="00C117FB" w:rsidP="00C117FB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Es el área encargada de la recepción, revisión y pagos generados de los impuestos inmobiliarios dentro del municipio.</w:t>
      </w:r>
    </w:p>
    <w:p w:rsidR="00C117FB" w:rsidRDefault="00C117FB" w:rsidP="00C117FB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17FB" w:rsidRDefault="00C117FB" w:rsidP="00C117FB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Procesos:</w:t>
      </w:r>
    </w:p>
    <w:p w:rsidR="00C117FB" w:rsidRDefault="00C117FB" w:rsidP="00C117FB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17FB" w:rsidRDefault="00C117FB" w:rsidP="00C117FB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Coordinar y revisar las acciones que se llevan a cabo en el área de recepción y cajas.</w:t>
      </w:r>
    </w:p>
    <w:p w:rsidR="00C117FB" w:rsidRDefault="00C117FB" w:rsidP="00C117FB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Generamos, Revisamos </w:t>
      </w:r>
      <w:r w:rsidR="002F1B5A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administramos el padrón Inmobiliario Urbano y Rustico del municipio.</w:t>
      </w:r>
    </w:p>
    <w:p w:rsidR="00C117FB" w:rsidRDefault="00C117FB" w:rsidP="00C117FB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Recibimos y cobramos pagos relacionados a los Impuestos Inmobiliarios.</w:t>
      </w:r>
    </w:p>
    <w:p w:rsidR="00C117FB" w:rsidRPr="00C117FB" w:rsidRDefault="00C117FB" w:rsidP="00C117FB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Colaborar en la elaboración del proyecto estimado de ingresos para así contribuir en el plan de trabajo anual y concebir acciones para generar una mejor recaudación.</w:t>
      </w:r>
    </w:p>
    <w:p w:rsidR="00C117FB" w:rsidRDefault="00C117FB" w:rsidP="00C117FB">
      <w:pPr>
        <w:spacing w:after="0" w:line="240" w:lineRule="auto"/>
        <w:jc w:val="both"/>
      </w:pPr>
      <w:bookmarkStart w:id="0" w:name="_GoBack"/>
      <w:bookmarkEnd w:id="0"/>
    </w:p>
    <w:p w:rsidR="00C117FB" w:rsidRDefault="00C117FB" w:rsidP="00C117FB">
      <w:pPr>
        <w:spacing w:after="0" w:line="240" w:lineRule="auto"/>
        <w:jc w:val="both"/>
      </w:pPr>
    </w:p>
    <w:p w:rsidR="00C117FB" w:rsidRDefault="00C117FB" w:rsidP="00C117FB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Área de Recepción y Cajas</w:t>
      </w:r>
    </w:p>
    <w:p w:rsidR="00C117FB" w:rsidRDefault="00C117FB" w:rsidP="00C117FB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17FB" w:rsidRDefault="00C117FB" w:rsidP="00C117FB">
      <w:pPr>
        <w:pStyle w:val="Prrafodelista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Tiene como finalidad el analizar, registrar operaciones contables con exactitud y prontitud. Dirigir, coordinar y controlar la recepción y custodia de ingresos, con alta responsabilidad y precisión, de completa discreción y alto grado de iniciativa para ejecutar tareas de apoyo hacia los colaboradores y lograr sus objetivos.</w:t>
      </w:r>
    </w:p>
    <w:p w:rsidR="00C117FB" w:rsidRDefault="00C117FB" w:rsidP="00C117FB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17FB" w:rsidRDefault="00C117FB" w:rsidP="00C117FB">
      <w:pPr>
        <w:pStyle w:val="Prrafodelista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Procesos:</w:t>
      </w:r>
    </w:p>
    <w:p w:rsidR="00C117FB" w:rsidRDefault="00C117FB" w:rsidP="00C117FB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17FB" w:rsidRDefault="00C117FB" w:rsidP="00C117FB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Atención directa al público en general.</w:t>
      </w:r>
    </w:p>
    <w:p w:rsidR="00C117FB" w:rsidRDefault="00C117FB" w:rsidP="00C117FB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Recepción de permisos de división y fusión.</w:t>
      </w:r>
    </w:p>
    <w:p w:rsidR="00C117FB" w:rsidRDefault="00C117FB" w:rsidP="00C117FB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Recepción de pagos relacionados a impuestos inmobiliarios.</w:t>
      </w:r>
    </w:p>
    <w:p w:rsidR="00C117FB" w:rsidRDefault="00C117FB" w:rsidP="00C117FB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Recepción avalúos fiscales y posterior cobro de los mismos (en caso de ser aprobados por la Jefatura de Catastro).</w:t>
      </w:r>
    </w:p>
    <w:p w:rsidR="00C117FB" w:rsidRDefault="00C117FB" w:rsidP="00C117FB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Recepción de oficios.</w:t>
      </w:r>
    </w:p>
    <w:p w:rsidR="00C117FB" w:rsidRPr="00C117FB" w:rsidRDefault="00C117FB" w:rsidP="00C117FB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Certificados y certificaciones.</w:t>
      </w:r>
    </w:p>
    <w:p w:rsidR="00C117FB" w:rsidRDefault="00C117FB" w:rsidP="00C117FB">
      <w:pPr>
        <w:spacing w:after="0" w:line="240" w:lineRule="auto"/>
        <w:jc w:val="both"/>
      </w:pPr>
    </w:p>
    <w:p w:rsidR="00C117FB" w:rsidRDefault="00C117FB" w:rsidP="00C117FB">
      <w:pPr>
        <w:spacing w:after="0" w:line="240" w:lineRule="auto"/>
        <w:jc w:val="both"/>
      </w:pPr>
    </w:p>
    <w:p w:rsidR="00C117FB" w:rsidRDefault="00C117FB" w:rsidP="00C117FB">
      <w:pPr>
        <w:spacing w:after="0" w:line="240" w:lineRule="auto"/>
        <w:jc w:val="both"/>
      </w:pPr>
    </w:p>
    <w:p w:rsidR="00C117FB" w:rsidRDefault="00C117FB" w:rsidP="00C117FB">
      <w:pPr>
        <w:spacing w:after="0" w:line="240" w:lineRule="auto"/>
        <w:jc w:val="both"/>
      </w:pPr>
    </w:p>
    <w:p w:rsidR="00C117FB" w:rsidRDefault="00C117FB" w:rsidP="00C117FB">
      <w:pPr>
        <w:spacing w:after="0" w:line="240" w:lineRule="auto"/>
        <w:jc w:val="both"/>
      </w:pPr>
    </w:p>
    <w:p w:rsidR="00C117FB" w:rsidRDefault="00C117FB" w:rsidP="00C117FB">
      <w:pPr>
        <w:spacing w:after="0" w:line="240" w:lineRule="auto"/>
        <w:jc w:val="both"/>
      </w:pPr>
    </w:p>
    <w:p w:rsidR="004F22CB" w:rsidRDefault="004F22CB" w:rsidP="00C117FB">
      <w:pPr>
        <w:spacing w:after="0" w:line="240" w:lineRule="auto"/>
        <w:jc w:val="both"/>
      </w:pPr>
    </w:p>
    <w:p w:rsidR="004F22CB" w:rsidRDefault="004F22CB" w:rsidP="00C117FB">
      <w:pPr>
        <w:spacing w:after="0" w:line="240" w:lineRule="auto"/>
        <w:jc w:val="both"/>
      </w:pPr>
    </w:p>
    <w:p w:rsidR="004F22CB" w:rsidRDefault="004F22CB" w:rsidP="00C117FB">
      <w:pPr>
        <w:spacing w:after="0" w:line="240" w:lineRule="auto"/>
        <w:jc w:val="both"/>
      </w:pPr>
    </w:p>
    <w:p w:rsidR="00C117FB" w:rsidRDefault="00C117FB" w:rsidP="00C117FB">
      <w:pPr>
        <w:spacing w:after="0" w:line="240" w:lineRule="auto"/>
        <w:jc w:val="both"/>
      </w:pPr>
    </w:p>
    <w:p w:rsidR="00C117FB" w:rsidRDefault="00C117FB" w:rsidP="00C117FB">
      <w:pPr>
        <w:spacing w:after="0" w:line="240" w:lineRule="auto"/>
        <w:jc w:val="both"/>
      </w:pPr>
    </w:p>
    <w:p w:rsidR="00C117FB" w:rsidRDefault="00C117FB" w:rsidP="00C117FB">
      <w:pPr>
        <w:spacing w:after="0" w:line="240" w:lineRule="auto"/>
        <w:jc w:val="both"/>
      </w:pPr>
    </w:p>
    <w:p w:rsidR="00C117FB" w:rsidRPr="00C117FB" w:rsidRDefault="00C117FB" w:rsidP="00C117FB">
      <w:pPr>
        <w:pStyle w:val="Standard"/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C117FB">
        <w:rPr>
          <w:rFonts w:ascii="Arial" w:hAnsi="Arial" w:cs="Arial"/>
          <w:b/>
          <w:sz w:val="32"/>
          <w:szCs w:val="24"/>
        </w:rPr>
        <w:lastRenderedPageBreak/>
        <w:t>Jefatura de Contabilidad</w:t>
      </w:r>
    </w:p>
    <w:p w:rsidR="00C117FB" w:rsidRDefault="00C117FB" w:rsidP="00C117FB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C117FB" w:rsidRDefault="00C117FB" w:rsidP="00C117FB">
      <w:pPr>
        <w:pStyle w:val="Standard"/>
        <w:spacing w:after="0" w:line="240" w:lineRule="auto"/>
        <w:ind w:left="709"/>
        <w:jc w:val="both"/>
      </w:pPr>
      <w:r>
        <w:rPr>
          <w:rFonts w:ascii="Arial" w:hAnsi="Arial" w:cs="Arial"/>
          <w:sz w:val="24"/>
          <w:szCs w:val="24"/>
        </w:rPr>
        <w:t>Es el área encargada del control y registro sistemático, cronológico y secuencial de los hechos económicos que se realizan en la Dirección con el objeto de producir la información financiera confiable y oportuna necesaria para la toma de decisiones del Departamento.</w:t>
      </w:r>
    </w:p>
    <w:p w:rsidR="00C117FB" w:rsidRDefault="00C117FB" w:rsidP="00C117FB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C117FB" w:rsidRDefault="00C117FB" w:rsidP="00C117FB">
      <w:pPr>
        <w:pStyle w:val="Standard"/>
        <w:spacing w:after="0" w:line="240" w:lineRule="auto"/>
        <w:ind w:left="709"/>
      </w:pPr>
      <w:r>
        <w:rPr>
          <w:rFonts w:ascii="Arial" w:hAnsi="Arial" w:cs="Arial"/>
          <w:sz w:val="24"/>
          <w:szCs w:val="24"/>
        </w:rPr>
        <w:t>Procesos:</w:t>
      </w:r>
    </w:p>
    <w:p w:rsidR="00C117FB" w:rsidRDefault="00C117FB" w:rsidP="00C117FB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C117FB" w:rsidRDefault="00C117FB" w:rsidP="00C117FB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Colaborar en la elaboración del proyecto estimado de ingresos y participar en la preparación del proyecto de presupuesto de egresos de la Dirección.</w:t>
      </w:r>
    </w:p>
    <w:p w:rsidR="00C117FB" w:rsidRDefault="00C117FB" w:rsidP="00C117FB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Llevar al día el adecuado registro contable de las operaciones de la Dirección, mediante codificación y captura de pólizas de ingresos, egresos y diario, ajustes y comprobaciones.</w:t>
      </w:r>
    </w:p>
    <w:p w:rsidR="00C117FB" w:rsidRDefault="00C117FB" w:rsidP="00C117FB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Preparación de estados financieros, en la modalidad de informe mensual, trimestral y anual cuando sea requerido, para su presentación a la tesorería municipal y posterior remisión a las instancias correspondientes.</w:t>
      </w:r>
    </w:p>
    <w:p w:rsidR="00C117FB" w:rsidRDefault="00C117FB" w:rsidP="00C117FB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Tener el resguardo y archivo de los asuntos concernientes a su área.</w:t>
      </w:r>
    </w:p>
    <w:p w:rsidR="00C117FB" w:rsidRDefault="00C117FB" w:rsidP="00C117FB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Apoyar y conducir el trabajo de los auxiliares de tesorería</w:t>
      </w:r>
    </w:p>
    <w:p w:rsidR="00C117FB" w:rsidRDefault="00C117FB" w:rsidP="00C117FB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Registro al día de las operaciones bancarias concernientes a la Dirección de Predial y Catastro.</w:t>
      </w:r>
    </w:p>
    <w:p w:rsidR="00C117FB" w:rsidRPr="00C117FB" w:rsidRDefault="00C117FB" w:rsidP="00C117FB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Revisión de documentación que soporte los ingresos (pagos) que se reciben en las cajas de la dirección de Predial y Catastro.</w:t>
      </w:r>
    </w:p>
    <w:p w:rsidR="00C117FB" w:rsidRDefault="00C117FB" w:rsidP="00C117FB">
      <w:pPr>
        <w:spacing w:after="0" w:line="240" w:lineRule="auto"/>
        <w:jc w:val="both"/>
      </w:pPr>
    </w:p>
    <w:p w:rsidR="00C117FB" w:rsidRDefault="00C117FB" w:rsidP="00C117FB">
      <w:pPr>
        <w:spacing w:after="0" w:line="240" w:lineRule="auto"/>
        <w:jc w:val="both"/>
      </w:pPr>
    </w:p>
    <w:p w:rsidR="00C117FB" w:rsidRPr="00C117FB" w:rsidRDefault="00C117FB" w:rsidP="00C117FB">
      <w:pPr>
        <w:pStyle w:val="Standard"/>
        <w:spacing w:after="0" w:line="240" w:lineRule="auto"/>
        <w:jc w:val="both"/>
        <w:rPr>
          <w:b/>
          <w:sz w:val="28"/>
        </w:rPr>
      </w:pPr>
      <w:r w:rsidRPr="00C117FB">
        <w:rPr>
          <w:rFonts w:ascii="Arial" w:hAnsi="Arial" w:cs="Arial"/>
          <w:b/>
          <w:sz w:val="32"/>
          <w:szCs w:val="24"/>
        </w:rPr>
        <w:t>Jefatura de Catastro</w:t>
      </w:r>
    </w:p>
    <w:p w:rsidR="00C117FB" w:rsidRDefault="00C117FB" w:rsidP="00C117FB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17FB" w:rsidRDefault="00C117FB" w:rsidP="00C117FB">
      <w:pPr>
        <w:pStyle w:val="Standard"/>
        <w:spacing w:after="0" w:line="240" w:lineRule="auto"/>
        <w:ind w:left="709"/>
        <w:jc w:val="both"/>
      </w:pPr>
      <w:r>
        <w:rPr>
          <w:rFonts w:ascii="Arial" w:hAnsi="Arial" w:cs="Arial"/>
          <w:sz w:val="24"/>
          <w:szCs w:val="24"/>
        </w:rPr>
        <w:t>Es el área encargada de integrar, administrar y conservar el padrón catastral del municipio.</w:t>
      </w:r>
    </w:p>
    <w:p w:rsidR="00C117FB" w:rsidRDefault="00C117FB" w:rsidP="00C117FB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17FB" w:rsidRDefault="00C117FB" w:rsidP="00C117FB">
      <w:pPr>
        <w:pStyle w:val="Standard"/>
        <w:spacing w:after="0" w:line="240" w:lineRule="auto"/>
        <w:ind w:left="709"/>
        <w:jc w:val="both"/>
      </w:pPr>
      <w:r>
        <w:rPr>
          <w:rFonts w:ascii="Arial" w:hAnsi="Arial" w:cs="Arial"/>
          <w:sz w:val="24"/>
          <w:szCs w:val="24"/>
        </w:rPr>
        <w:t>Procesos:</w:t>
      </w:r>
    </w:p>
    <w:p w:rsidR="007D3466" w:rsidRPr="007D3466" w:rsidRDefault="00C117FB" w:rsidP="00C117FB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D3466">
        <w:rPr>
          <w:rFonts w:ascii="Arial" w:hAnsi="Arial" w:cs="Arial"/>
          <w:sz w:val="24"/>
          <w:szCs w:val="24"/>
        </w:rPr>
        <w:tab/>
      </w:r>
    </w:p>
    <w:p w:rsidR="00C117FB" w:rsidRPr="007D3466" w:rsidRDefault="00C117FB" w:rsidP="00C117FB">
      <w:pPr>
        <w:pStyle w:val="Prrafodelista"/>
        <w:numPr>
          <w:ilvl w:val="0"/>
          <w:numId w:val="8"/>
        </w:num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Coordinar y revisar las acciones y al personal del Área Técnica de Catastro.</w:t>
      </w:r>
    </w:p>
    <w:p w:rsidR="007D3466" w:rsidRDefault="007D3466" w:rsidP="00C117FB">
      <w:pPr>
        <w:pStyle w:val="Prrafodelista"/>
        <w:numPr>
          <w:ilvl w:val="0"/>
          <w:numId w:val="8"/>
        </w:num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Elaboración de avalúos de predios con efectos vencidos.</w:t>
      </w:r>
    </w:p>
    <w:p w:rsidR="00C117FB" w:rsidRDefault="00C117FB" w:rsidP="00C117FB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Llevar el control de las Actualizaciones de los valores Catastrales en el municipio.</w:t>
      </w:r>
    </w:p>
    <w:p w:rsidR="00C117FB" w:rsidRDefault="00C117FB" w:rsidP="00C117FB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Atención al contribuyente sobre dudas, aclaraciones e inconformidades de los Avalúos Catastrales realizados por el departamento.</w:t>
      </w:r>
    </w:p>
    <w:p w:rsidR="00C117FB" w:rsidRDefault="00C117FB" w:rsidP="00C117FB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Revisión y aprobación de los Avalúos Fiscales practicados por los Peritos Valuadores Fiscales autorizados por la tesorería municipal.</w:t>
      </w:r>
    </w:p>
    <w:p w:rsidR="00C117FB" w:rsidRDefault="00C117FB" w:rsidP="00C117FB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Revisión y expedición de visto bueno para los permisos de división y fusión solicitados por los Peritos Valuadores Fiscales autorizados por la tesorería municipal.</w:t>
      </w:r>
    </w:p>
    <w:p w:rsidR="00C117FB" w:rsidRDefault="00C117FB" w:rsidP="00C117FB">
      <w:pPr>
        <w:spacing w:after="0" w:line="240" w:lineRule="auto"/>
        <w:jc w:val="both"/>
      </w:pPr>
    </w:p>
    <w:p w:rsidR="00C117FB" w:rsidRDefault="00C117FB" w:rsidP="00C117FB">
      <w:pPr>
        <w:spacing w:after="0" w:line="240" w:lineRule="auto"/>
        <w:jc w:val="both"/>
      </w:pPr>
    </w:p>
    <w:p w:rsidR="00C117FB" w:rsidRDefault="00C117FB" w:rsidP="00C117FB">
      <w:pPr>
        <w:spacing w:after="0" w:line="240" w:lineRule="auto"/>
        <w:jc w:val="both"/>
      </w:pPr>
    </w:p>
    <w:p w:rsidR="00C117FB" w:rsidRDefault="00C117FB" w:rsidP="00C117FB">
      <w:pPr>
        <w:spacing w:after="0" w:line="240" w:lineRule="auto"/>
        <w:jc w:val="both"/>
      </w:pPr>
    </w:p>
    <w:p w:rsidR="00C117FB" w:rsidRDefault="00C117FB" w:rsidP="00C117FB">
      <w:pPr>
        <w:spacing w:after="0" w:line="240" w:lineRule="auto"/>
        <w:jc w:val="both"/>
      </w:pPr>
    </w:p>
    <w:p w:rsidR="00C117FB" w:rsidRPr="00C117FB" w:rsidRDefault="00C117FB" w:rsidP="00C117FB">
      <w:pPr>
        <w:pStyle w:val="Standard"/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C117FB">
        <w:rPr>
          <w:rFonts w:ascii="Arial" w:hAnsi="Arial" w:cs="Arial"/>
          <w:b/>
          <w:sz w:val="28"/>
          <w:szCs w:val="24"/>
        </w:rPr>
        <w:t>Coordinación Técnica Geomántica</w:t>
      </w:r>
    </w:p>
    <w:p w:rsidR="00C117FB" w:rsidRDefault="00C117FB" w:rsidP="00C117FB">
      <w:pPr>
        <w:pStyle w:val="Standard"/>
        <w:spacing w:after="0" w:line="240" w:lineRule="auto"/>
        <w:jc w:val="both"/>
      </w:pPr>
    </w:p>
    <w:p w:rsidR="00C117FB" w:rsidRDefault="00C117FB" w:rsidP="00C117FB">
      <w:pPr>
        <w:pStyle w:val="Prrafodelista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Es la encargada de administrar toda la información estadística y geográfica que se genera al interior de la </w:t>
      </w:r>
      <w:r w:rsidR="002F1B5A">
        <w:rPr>
          <w:rFonts w:ascii="Arial" w:hAnsi="Arial" w:cs="Arial"/>
          <w:sz w:val="24"/>
          <w:szCs w:val="24"/>
        </w:rPr>
        <w:t>Dirección,</w:t>
      </w:r>
      <w:r>
        <w:rPr>
          <w:rFonts w:ascii="Arial" w:hAnsi="Arial" w:cs="Arial"/>
          <w:sz w:val="24"/>
          <w:szCs w:val="24"/>
        </w:rPr>
        <w:t xml:space="preserve"> así como la proporcionada por otras Instituciones.</w:t>
      </w:r>
    </w:p>
    <w:p w:rsidR="00C117FB" w:rsidRDefault="00C117FB" w:rsidP="00C117FB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17FB" w:rsidRDefault="00C117FB" w:rsidP="00C117FB">
      <w:pPr>
        <w:pStyle w:val="Prrafodelista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Procesos:</w:t>
      </w:r>
    </w:p>
    <w:p w:rsidR="00C117FB" w:rsidRDefault="00C117FB" w:rsidP="00C117FB">
      <w:pPr>
        <w:pStyle w:val="Prrafodelista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 </w:t>
      </w:r>
    </w:p>
    <w:p w:rsidR="00C117FB" w:rsidRDefault="00C117FB" w:rsidP="00C117FB">
      <w:pPr>
        <w:pStyle w:val="Prrafodelista"/>
        <w:numPr>
          <w:ilvl w:val="0"/>
          <w:numId w:val="10"/>
        </w:num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Actualizar la base cartográfica y estadística de la Dirección.</w:t>
      </w:r>
    </w:p>
    <w:p w:rsidR="00C117FB" w:rsidRDefault="00C117FB" w:rsidP="00C117FB">
      <w:pPr>
        <w:pStyle w:val="Prrafodelista"/>
        <w:numPr>
          <w:ilvl w:val="0"/>
          <w:numId w:val="9"/>
        </w:num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Actualizar los cambios en las tasas y valores de acuerdo a la Ley de Ingresos para el municipio en el Sistema Gestor de Base de Datos SIMPRECAD.</w:t>
      </w:r>
    </w:p>
    <w:p w:rsidR="00C117FB" w:rsidRDefault="00C117FB" w:rsidP="00C117FB">
      <w:pPr>
        <w:pStyle w:val="Prrafodelista"/>
        <w:numPr>
          <w:ilvl w:val="0"/>
          <w:numId w:val="9"/>
        </w:num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Actualización y mantenimiento del Sistema de Información Geográfica.</w:t>
      </w:r>
    </w:p>
    <w:p w:rsidR="00C117FB" w:rsidRDefault="00C117FB" w:rsidP="00C117FB">
      <w:pPr>
        <w:pStyle w:val="Prrafodelista"/>
        <w:numPr>
          <w:ilvl w:val="0"/>
          <w:numId w:val="9"/>
        </w:num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Creación de mapas temáticos de simplificación y manejo Georreferenciado para las diferentes Jefaturas del Departamento y de Otras Direcciones.</w:t>
      </w:r>
    </w:p>
    <w:p w:rsidR="00C117FB" w:rsidRDefault="00C117FB" w:rsidP="00C117FB">
      <w:pPr>
        <w:pStyle w:val="Prrafodelista"/>
        <w:numPr>
          <w:ilvl w:val="0"/>
          <w:numId w:val="9"/>
        </w:num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Desarrollo e Impresión de Planos de Mancha Urbana y Localidades del Municipio para la venta al público.</w:t>
      </w:r>
    </w:p>
    <w:p w:rsidR="00C117FB" w:rsidRDefault="00C117FB" w:rsidP="00C117FB">
      <w:pPr>
        <w:spacing w:after="0" w:line="240" w:lineRule="auto"/>
        <w:jc w:val="both"/>
      </w:pPr>
      <w:r>
        <w:tab/>
      </w:r>
    </w:p>
    <w:p w:rsidR="00C117FB" w:rsidRPr="00C117FB" w:rsidRDefault="00C117FB" w:rsidP="00C117FB">
      <w:pPr>
        <w:pStyle w:val="Standard"/>
        <w:spacing w:after="0" w:line="240" w:lineRule="auto"/>
        <w:jc w:val="both"/>
        <w:rPr>
          <w:b/>
          <w:sz w:val="24"/>
        </w:rPr>
      </w:pPr>
      <w:r w:rsidRPr="00C117FB">
        <w:rPr>
          <w:rFonts w:ascii="Arial" w:hAnsi="Arial" w:cs="Arial"/>
          <w:b/>
          <w:sz w:val="28"/>
          <w:szCs w:val="24"/>
        </w:rPr>
        <w:t>Área Técnica de Catastro</w:t>
      </w:r>
    </w:p>
    <w:p w:rsidR="00C117FB" w:rsidRDefault="00C117FB" w:rsidP="00C117FB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17FB" w:rsidRDefault="00C117FB" w:rsidP="00C117FB">
      <w:pPr>
        <w:pStyle w:val="Prrafodelista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Es el área encargada de los trabajos técnicos que integran el Padrón Catastral de la Dirección.</w:t>
      </w:r>
    </w:p>
    <w:p w:rsidR="00C117FB" w:rsidRDefault="00C117FB" w:rsidP="00C117FB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17FB" w:rsidRDefault="00C117FB" w:rsidP="00C117FB">
      <w:pPr>
        <w:pStyle w:val="Prrafodelista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Procesos:</w:t>
      </w:r>
    </w:p>
    <w:p w:rsidR="00C117FB" w:rsidRDefault="00C117FB" w:rsidP="00C117FB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17FB" w:rsidRDefault="00C117FB" w:rsidP="00C117FB">
      <w:pPr>
        <w:pStyle w:val="Prrafodelista"/>
        <w:numPr>
          <w:ilvl w:val="0"/>
          <w:numId w:val="12"/>
        </w:num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Realizar Avalúos Catastrales con fines de: Avalúos </w:t>
      </w:r>
      <w:proofErr w:type="gramStart"/>
      <w:r>
        <w:rPr>
          <w:rFonts w:ascii="Arial" w:hAnsi="Arial" w:cs="Arial"/>
          <w:sz w:val="24"/>
          <w:szCs w:val="24"/>
        </w:rPr>
        <w:t>Catastrales  Vencidos</w:t>
      </w:r>
      <w:proofErr w:type="gramEnd"/>
      <w:r>
        <w:rPr>
          <w:rFonts w:ascii="Arial" w:hAnsi="Arial" w:cs="Arial"/>
          <w:sz w:val="24"/>
          <w:szCs w:val="24"/>
        </w:rPr>
        <w:t xml:space="preserve"> (ACV) para la actualización de Valores Fiscales, Avalúos Catastrales por Inconformidad (ACI) para correcciones al padrón catastral, Alta Cuenta (AC) para dar de Alta en el Padrón de Predial y Catastro</w:t>
      </w:r>
    </w:p>
    <w:p w:rsidR="00C117FB" w:rsidRDefault="00C117FB" w:rsidP="00C117FB">
      <w:pPr>
        <w:pStyle w:val="Prrafodelista"/>
        <w:numPr>
          <w:ilvl w:val="0"/>
          <w:numId w:val="11"/>
        </w:num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Notificar los resultados de los Avalúos Catastrales Realizados</w:t>
      </w:r>
    </w:p>
    <w:p w:rsidR="00C117FB" w:rsidRDefault="00C117FB" w:rsidP="00C117FB">
      <w:pPr>
        <w:pStyle w:val="Prrafodelista"/>
        <w:numPr>
          <w:ilvl w:val="0"/>
          <w:numId w:val="11"/>
        </w:num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Realizar Avalúos Catastrales para la regularización de predios solicitados por la Dirección de Desarrollo Urbano y el Instituto Municipal de la Vivienda.</w:t>
      </w:r>
    </w:p>
    <w:p w:rsidR="00C117FB" w:rsidRDefault="00C117FB" w:rsidP="00C117FB">
      <w:pPr>
        <w:pStyle w:val="Prrafodelista"/>
        <w:numPr>
          <w:ilvl w:val="0"/>
          <w:numId w:val="11"/>
        </w:num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Actualizar la base de datos de fotografías de frente de la propiedad para identificar de una manera plena los rasgos físicos y usos de la misma.</w:t>
      </w:r>
    </w:p>
    <w:p w:rsidR="00337D17" w:rsidRDefault="00337D17"/>
    <w:sectPr w:rsidR="00337D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E5010"/>
    <w:multiLevelType w:val="multilevel"/>
    <w:tmpl w:val="8668DBAC"/>
    <w:styleLink w:val="WWNum1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8545DD6"/>
    <w:multiLevelType w:val="multilevel"/>
    <w:tmpl w:val="3488A9F2"/>
    <w:styleLink w:val="WWNum30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294A2A93"/>
    <w:multiLevelType w:val="multilevel"/>
    <w:tmpl w:val="13EA3766"/>
    <w:styleLink w:val="WWNum1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4E90ED7"/>
    <w:multiLevelType w:val="multilevel"/>
    <w:tmpl w:val="F3A6D05A"/>
    <w:styleLink w:val="WWNum13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BD25216"/>
    <w:multiLevelType w:val="multilevel"/>
    <w:tmpl w:val="B2E46752"/>
    <w:styleLink w:val="WWNum9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7AF73B16"/>
    <w:multiLevelType w:val="multilevel"/>
    <w:tmpl w:val="DDBAB418"/>
    <w:styleLink w:val="WWNum12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0"/>
  </w:num>
  <w:num w:numId="8">
    <w:abstractNumId w:val="0"/>
  </w:num>
  <w:num w:numId="9">
    <w:abstractNumId w:val="4"/>
  </w:num>
  <w:num w:numId="10">
    <w:abstractNumId w:val="4"/>
  </w:num>
  <w:num w:numId="11">
    <w:abstractNumId w:val="5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FB"/>
    <w:rsid w:val="002F1B5A"/>
    <w:rsid w:val="00337D17"/>
    <w:rsid w:val="004F22CB"/>
    <w:rsid w:val="007D3466"/>
    <w:rsid w:val="008D1B78"/>
    <w:rsid w:val="00C1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15204"/>
  <w15:chartTrackingRefBased/>
  <w15:docId w15:val="{623D9514-0273-4C6C-A8A3-DC4BAA73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117F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Prrafodelista">
    <w:name w:val="List Paragraph"/>
    <w:basedOn w:val="Standard"/>
    <w:rsid w:val="00C117FB"/>
    <w:pPr>
      <w:ind w:left="720"/>
    </w:pPr>
  </w:style>
  <w:style w:type="numbering" w:customStyle="1" w:styleId="WWNum18">
    <w:name w:val="WWNum18"/>
    <w:basedOn w:val="Sinlista"/>
    <w:rsid w:val="00C117FB"/>
    <w:pPr>
      <w:numPr>
        <w:numId w:val="1"/>
      </w:numPr>
    </w:pPr>
  </w:style>
  <w:style w:type="numbering" w:customStyle="1" w:styleId="WWNum30">
    <w:name w:val="WWNum30"/>
    <w:basedOn w:val="Sinlista"/>
    <w:rsid w:val="00C117FB"/>
    <w:pPr>
      <w:numPr>
        <w:numId w:val="3"/>
      </w:numPr>
    </w:pPr>
  </w:style>
  <w:style w:type="numbering" w:customStyle="1" w:styleId="WWNum13">
    <w:name w:val="WWNum13"/>
    <w:basedOn w:val="Sinlista"/>
    <w:rsid w:val="00C117FB"/>
    <w:pPr>
      <w:numPr>
        <w:numId w:val="5"/>
      </w:numPr>
    </w:pPr>
  </w:style>
  <w:style w:type="numbering" w:customStyle="1" w:styleId="WWNum11">
    <w:name w:val="WWNum11"/>
    <w:basedOn w:val="Sinlista"/>
    <w:rsid w:val="00C117FB"/>
    <w:pPr>
      <w:numPr>
        <w:numId w:val="7"/>
      </w:numPr>
    </w:pPr>
  </w:style>
  <w:style w:type="numbering" w:customStyle="1" w:styleId="WWNum9">
    <w:name w:val="WWNum9"/>
    <w:basedOn w:val="Sinlista"/>
    <w:rsid w:val="00C117FB"/>
    <w:pPr>
      <w:numPr>
        <w:numId w:val="9"/>
      </w:numPr>
    </w:pPr>
  </w:style>
  <w:style w:type="numbering" w:customStyle="1" w:styleId="WWNum12">
    <w:name w:val="WWNum12"/>
    <w:basedOn w:val="Sinlista"/>
    <w:rsid w:val="00C117FB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731</Words>
  <Characters>4026</Characters>
  <Application>Microsoft Office Word</Application>
  <DocSecurity>0</DocSecurity>
  <Lines>33</Lines>
  <Paragraphs>9</Paragraphs>
  <ScaleCrop>false</ScaleCrop>
  <Company>HP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5</cp:revision>
  <dcterms:created xsi:type="dcterms:W3CDTF">2018-02-22T19:38:00Z</dcterms:created>
  <dcterms:modified xsi:type="dcterms:W3CDTF">2018-04-19T14:33:00Z</dcterms:modified>
</cp:coreProperties>
</file>